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9EC5" w14:textId="51F32BA1" w:rsidR="007F6437" w:rsidRPr="002C1B53" w:rsidRDefault="007F6437" w:rsidP="007F6437">
      <w:pPr>
        <w:pStyle w:val="Style2"/>
        <w:widowControl/>
        <w:tabs>
          <w:tab w:val="left" w:pos="426"/>
          <w:tab w:val="left" w:pos="1276"/>
        </w:tabs>
        <w:spacing w:line="240" w:lineRule="auto"/>
        <w:ind w:left="709" w:right="284"/>
        <w:jc w:val="right"/>
        <w:rPr>
          <w:rStyle w:val="FontStyle14"/>
          <w:b w:val="0"/>
          <w:color w:val="000000" w:themeColor="text1"/>
          <w:szCs w:val="22"/>
          <w:lang w:val="uk-UA"/>
        </w:rPr>
      </w:pPr>
      <w:bookmarkStart w:id="0" w:name="_GoBack"/>
      <w:bookmarkEnd w:id="0"/>
      <w:r w:rsidRPr="002C1B53">
        <w:rPr>
          <w:rStyle w:val="FontStyle14"/>
          <w:b w:val="0"/>
          <w:color w:val="000000" w:themeColor="text1"/>
          <w:szCs w:val="22"/>
          <w:lang w:val="uk-UA"/>
        </w:rPr>
        <w:t xml:space="preserve">Додаток </w:t>
      </w:r>
      <w:r w:rsidR="00325117" w:rsidRPr="002C1B53">
        <w:rPr>
          <w:rStyle w:val="FontStyle14"/>
          <w:b w:val="0"/>
          <w:color w:val="000000" w:themeColor="text1"/>
          <w:szCs w:val="22"/>
          <w:lang w:val="uk-UA"/>
        </w:rPr>
        <w:t>1</w:t>
      </w:r>
      <w:r w:rsidR="00486658" w:rsidRPr="002C1B53">
        <w:rPr>
          <w:rStyle w:val="FontStyle14"/>
          <w:b w:val="0"/>
          <w:color w:val="000000" w:themeColor="text1"/>
          <w:szCs w:val="22"/>
          <w:lang w:val="uk-UA"/>
        </w:rPr>
        <w:t xml:space="preserve"> </w:t>
      </w:r>
    </w:p>
    <w:p w14:paraId="42B0FAD2" w14:textId="77777777" w:rsidR="007F6437" w:rsidRPr="002C1B53" w:rsidRDefault="007F6437" w:rsidP="00CE0B4C">
      <w:pPr>
        <w:pStyle w:val="Style2"/>
        <w:widowControl/>
        <w:tabs>
          <w:tab w:val="left" w:pos="426"/>
          <w:tab w:val="left" w:pos="1276"/>
        </w:tabs>
        <w:spacing w:line="240" w:lineRule="auto"/>
        <w:ind w:left="709" w:right="284"/>
        <w:rPr>
          <w:rStyle w:val="FontStyle14"/>
          <w:color w:val="000000" w:themeColor="text1"/>
          <w:sz w:val="22"/>
          <w:szCs w:val="22"/>
          <w:lang w:val="uk-UA"/>
        </w:rPr>
      </w:pPr>
    </w:p>
    <w:p w14:paraId="77A97F9F" w14:textId="68ABFF72" w:rsidR="00BE5240" w:rsidRPr="002C1B53" w:rsidRDefault="003912A9" w:rsidP="00CE0B4C">
      <w:pPr>
        <w:pStyle w:val="Style2"/>
        <w:widowControl/>
        <w:tabs>
          <w:tab w:val="left" w:pos="426"/>
          <w:tab w:val="left" w:pos="1276"/>
        </w:tabs>
        <w:spacing w:line="240" w:lineRule="auto"/>
        <w:ind w:left="709" w:right="284"/>
        <w:rPr>
          <w:rStyle w:val="FontStyle14"/>
          <w:color w:val="000000" w:themeColor="text1"/>
          <w:sz w:val="22"/>
          <w:szCs w:val="22"/>
          <w:lang w:val="uk-UA"/>
        </w:rPr>
      </w:pPr>
      <w:r w:rsidRPr="002C1B53">
        <w:rPr>
          <w:rStyle w:val="FontStyle14"/>
          <w:color w:val="000000" w:themeColor="text1"/>
          <w:sz w:val="22"/>
          <w:szCs w:val="22"/>
          <w:lang w:val="uk-UA"/>
        </w:rPr>
        <w:t>ОФІЦІЙНІ ПРАВИЛА АКЦІЇ</w:t>
      </w:r>
    </w:p>
    <w:p w14:paraId="3C91E116" w14:textId="4B341373" w:rsidR="000A0C6B" w:rsidRPr="002C1B53" w:rsidRDefault="00742AFD" w:rsidP="00CE0B4C">
      <w:pPr>
        <w:pStyle w:val="Style2"/>
        <w:widowControl/>
        <w:tabs>
          <w:tab w:val="left" w:pos="426"/>
          <w:tab w:val="left" w:pos="1276"/>
        </w:tabs>
        <w:spacing w:line="240" w:lineRule="auto"/>
        <w:ind w:left="709" w:right="284"/>
        <w:rPr>
          <w:rStyle w:val="FontStyle14"/>
          <w:color w:val="000000" w:themeColor="text1"/>
          <w:sz w:val="22"/>
          <w:szCs w:val="22"/>
          <w:lang w:val="uk-UA"/>
        </w:rPr>
      </w:pPr>
      <w:r w:rsidRPr="002C1B53">
        <w:rPr>
          <w:rStyle w:val="FontStyle14"/>
          <w:color w:val="000000" w:themeColor="text1"/>
          <w:sz w:val="22"/>
          <w:szCs w:val="22"/>
          <w:lang w:val="uk-UA"/>
        </w:rPr>
        <w:t>«</w:t>
      </w:r>
      <w:r w:rsidR="007F6B27" w:rsidRPr="002C1B53">
        <w:rPr>
          <w:rStyle w:val="FontStyle14"/>
          <w:rFonts w:eastAsiaTheme="minorEastAsia"/>
          <w:sz w:val="22"/>
          <w:szCs w:val="22"/>
          <w:lang w:val="uk-UA"/>
        </w:rPr>
        <w:t xml:space="preserve">Подвоюємо виплату </w:t>
      </w:r>
      <w:proofErr w:type="spellStart"/>
      <w:r w:rsidR="007F6B27" w:rsidRPr="002C1B53">
        <w:rPr>
          <w:rStyle w:val="FontStyle14"/>
          <w:rFonts w:eastAsiaTheme="minorEastAsia"/>
          <w:sz w:val="22"/>
          <w:szCs w:val="22"/>
          <w:lang w:val="uk-UA"/>
        </w:rPr>
        <w:t>єВідновлення</w:t>
      </w:r>
      <w:proofErr w:type="spellEnd"/>
      <w:r w:rsidR="007F6B27" w:rsidRPr="002C1B53">
        <w:rPr>
          <w:rStyle w:val="FontStyle14"/>
          <w:rFonts w:eastAsiaTheme="minorEastAsia"/>
          <w:sz w:val="22"/>
          <w:szCs w:val="22"/>
          <w:lang w:val="uk-UA"/>
        </w:rPr>
        <w:t xml:space="preserve"> від держави»</w:t>
      </w:r>
    </w:p>
    <w:p w14:paraId="4374D93E" w14:textId="4A7E46D6" w:rsidR="002B4A1D" w:rsidRPr="002C1B53" w:rsidRDefault="003912A9" w:rsidP="00CE0B4C">
      <w:pPr>
        <w:pStyle w:val="Style2"/>
        <w:widowControl/>
        <w:tabs>
          <w:tab w:val="left" w:pos="426"/>
          <w:tab w:val="left" w:pos="1276"/>
        </w:tabs>
        <w:spacing w:line="240" w:lineRule="auto"/>
        <w:ind w:left="709" w:right="284"/>
        <w:rPr>
          <w:b/>
          <w:bCs/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(далі – «Правила» та «Акція» відповідно)</w:t>
      </w:r>
    </w:p>
    <w:p w14:paraId="74BEE79A" w14:textId="77777777" w:rsidR="00CF428B" w:rsidRPr="002C1B53" w:rsidRDefault="00CF428B" w:rsidP="00CE0B4C">
      <w:pPr>
        <w:tabs>
          <w:tab w:val="left" w:pos="426"/>
          <w:tab w:val="left" w:pos="1276"/>
        </w:tabs>
        <w:ind w:left="709"/>
        <w:rPr>
          <w:color w:val="000000" w:themeColor="text1"/>
          <w:sz w:val="22"/>
          <w:szCs w:val="22"/>
          <w:lang w:val="uk-UA"/>
        </w:rPr>
      </w:pPr>
    </w:p>
    <w:p w14:paraId="5AC7F51B" w14:textId="77777777" w:rsidR="003912A9" w:rsidRPr="002C1B53" w:rsidRDefault="00A7695B" w:rsidP="00CE0B4C">
      <w:pPr>
        <w:tabs>
          <w:tab w:val="left" w:pos="426"/>
          <w:tab w:val="left" w:pos="1276"/>
        </w:tabs>
        <w:ind w:left="567"/>
        <w:rPr>
          <w:b/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ТЕРМІНИ</w:t>
      </w:r>
      <w:r w:rsidR="00E551F3" w:rsidRPr="002C1B53">
        <w:rPr>
          <w:b/>
          <w:color w:val="000000" w:themeColor="text1"/>
          <w:sz w:val="22"/>
          <w:szCs w:val="22"/>
          <w:lang w:val="uk-UA"/>
        </w:rPr>
        <w:t>:</w:t>
      </w:r>
    </w:p>
    <w:p w14:paraId="4412F7E2" w14:textId="643BF4DA" w:rsidR="00D126F1" w:rsidRPr="002C1B53" w:rsidRDefault="00D126F1" w:rsidP="00943485">
      <w:pPr>
        <w:tabs>
          <w:tab w:val="left" w:pos="426"/>
          <w:tab w:val="left" w:pos="1276"/>
        </w:tabs>
        <w:spacing w:before="120" w:after="120"/>
        <w:ind w:left="567"/>
        <w:jc w:val="both"/>
        <w:rPr>
          <w:b/>
          <w:sz w:val="22"/>
          <w:szCs w:val="22"/>
          <w:lang w:val="uk-UA"/>
        </w:rPr>
      </w:pPr>
      <w:r w:rsidRPr="002C1B53">
        <w:rPr>
          <w:b/>
          <w:sz w:val="22"/>
          <w:szCs w:val="22"/>
          <w:lang w:val="uk-UA"/>
        </w:rPr>
        <w:t>Ор</w:t>
      </w:r>
      <w:r w:rsidR="00CD0030" w:rsidRPr="002C1B53">
        <w:rPr>
          <w:b/>
          <w:sz w:val="22"/>
          <w:szCs w:val="22"/>
          <w:lang w:val="uk-UA"/>
        </w:rPr>
        <w:t>г</w:t>
      </w:r>
      <w:r w:rsidRPr="002C1B53">
        <w:rPr>
          <w:b/>
          <w:sz w:val="22"/>
          <w:szCs w:val="22"/>
          <w:lang w:val="uk-UA"/>
        </w:rPr>
        <w:t xml:space="preserve">анізатор, Банк </w:t>
      </w:r>
      <w:r w:rsidR="00607C27" w:rsidRPr="002C1B53">
        <w:rPr>
          <w:sz w:val="22"/>
          <w:szCs w:val="22"/>
          <w:lang w:val="uk-UA"/>
        </w:rPr>
        <w:t>–</w:t>
      </w:r>
      <w:r w:rsidR="006641BA" w:rsidRPr="002C1B53">
        <w:rPr>
          <w:b/>
          <w:sz w:val="22"/>
          <w:szCs w:val="22"/>
          <w:lang w:val="uk-UA"/>
        </w:rPr>
        <w:t xml:space="preserve"> </w:t>
      </w:r>
      <w:r w:rsidRPr="002C1B53">
        <w:rPr>
          <w:b/>
          <w:bCs/>
          <w:sz w:val="22"/>
          <w:szCs w:val="22"/>
          <w:lang w:val="uk-UA"/>
        </w:rPr>
        <w:t>АКЦІОНЕРНЕ ТОВАРИСТВО «ПЕРШИЙ УКРАЇНСЬКИЙ МІЖНАРОДНИЙ БАНК»</w:t>
      </w:r>
      <w:r w:rsidRPr="002C1B53">
        <w:rPr>
          <w:bCs/>
          <w:sz w:val="22"/>
          <w:szCs w:val="22"/>
          <w:lang w:val="uk-UA"/>
        </w:rPr>
        <w:t xml:space="preserve">, </w:t>
      </w:r>
      <w:r w:rsidRPr="002C1B53">
        <w:rPr>
          <w:sz w:val="22"/>
          <w:szCs w:val="22"/>
          <w:lang w:val="uk-UA"/>
        </w:rPr>
        <w:t>код ЄДРПОУ: 14282829, місцезнаходження: 04070, м. Київ</w:t>
      </w:r>
      <w:r w:rsidR="00607C27" w:rsidRPr="002C1B53">
        <w:rPr>
          <w:sz w:val="22"/>
          <w:szCs w:val="22"/>
          <w:lang w:val="uk-UA"/>
        </w:rPr>
        <w:t>,</w:t>
      </w:r>
      <w:r w:rsidRPr="002C1B53">
        <w:rPr>
          <w:sz w:val="22"/>
          <w:szCs w:val="22"/>
          <w:lang w:val="uk-UA"/>
        </w:rPr>
        <w:t xml:space="preserve"> вул. Андріївська,</w:t>
      </w:r>
      <w:r w:rsidR="00BE311B" w:rsidRPr="002C1B53">
        <w:rPr>
          <w:sz w:val="22"/>
          <w:szCs w:val="22"/>
          <w:lang w:val="uk-UA"/>
        </w:rPr>
        <w:t> </w:t>
      </w:r>
      <w:r w:rsidRPr="002C1B53">
        <w:rPr>
          <w:sz w:val="22"/>
          <w:szCs w:val="22"/>
          <w:lang w:val="uk-UA"/>
        </w:rPr>
        <w:t>4.</w:t>
      </w:r>
    </w:p>
    <w:p w14:paraId="5FA551B2" w14:textId="37D4AF9A" w:rsidR="00BE311B" w:rsidRPr="002C1B53" w:rsidRDefault="00262135" w:rsidP="00947289">
      <w:pPr>
        <w:tabs>
          <w:tab w:val="left" w:pos="426"/>
          <w:tab w:val="left" w:pos="1276"/>
        </w:tabs>
        <w:spacing w:after="120"/>
        <w:ind w:left="567"/>
        <w:jc w:val="both"/>
        <w:rPr>
          <w:b/>
          <w:sz w:val="22"/>
          <w:szCs w:val="22"/>
          <w:lang w:val="uk-UA"/>
        </w:rPr>
      </w:pPr>
      <w:r w:rsidRPr="002C1B53">
        <w:rPr>
          <w:b/>
          <w:sz w:val="22"/>
          <w:szCs w:val="22"/>
          <w:lang w:val="uk-UA"/>
        </w:rPr>
        <w:t xml:space="preserve">Партнер </w:t>
      </w:r>
      <w:r w:rsidR="00BE311B" w:rsidRPr="002C1B53">
        <w:rPr>
          <w:sz w:val="22"/>
          <w:szCs w:val="22"/>
          <w:lang w:val="uk-UA"/>
        </w:rPr>
        <w:t>–</w:t>
      </w:r>
      <w:r w:rsidR="00BE311B" w:rsidRPr="002C1B53">
        <w:rPr>
          <w:b/>
          <w:sz w:val="22"/>
          <w:szCs w:val="22"/>
          <w:lang w:val="uk-UA"/>
        </w:rPr>
        <w:t xml:space="preserve"> </w:t>
      </w:r>
      <w:r w:rsidR="009E6A57" w:rsidRPr="002C1B53">
        <w:rPr>
          <w:bCs/>
          <w:sz w:val="22"/>
          <w:szCs w:val="22"/>
          <w:lang w:val="uk-UA"/>
        </w:rPr>
        <w:t>ПРИВАТНЕ ПІДПРИЄМСТВО «Фірма АТОМ», код ЄДРПОУ 30218529, місцезнаходження: 03113, м. Київ, вул. Дружківська, 10</w:t>
      </w:r>
      <w:r w:rsidR="00BE311B" w:rsidRPr="002C1B53">
        <w:rPr>
          <w:sz w:val="22"/>
          <w:szCs w:val="22"/>
          <w:lang w:val="uk-UA"/>
        </w:rPr>
        <w:t>.</w:t>
      </w:r>
    </w:p>
    <w:p w14:paraId="26BC623C" w14:textId="321DBB74" w:rsidR="00D126F1" w:rsidRPr="002C1B53" w:rsidRDefault="007C6FCC" w:rsidP="00947289">
      <w:pPr>
        <w:tabs>
          <w:tab w:val="left" w:pos="426"/>
          <w:tab w:val="left" w:pos="1276"/>
        </w:tabs>
        <w:spacing w:after="120"/>
        <w:ind w:left="567"/>
        <w:jc w:val="both"/>
        <w:rPr>
          <w:color w:val="0070C0"/>
          <w:sz w:val="22"/>
          <w:szCs w:val="22"/>
          <w:lang w:val="uk-UA"/>
        </w:rPr>
      </w:pPr>
      <w:r w:rsidRPr="002C1B53">
        <w:rPr>
          <w:b/>
          <w:sz w:val="22"/>
          <w:szCs w:val="22"/>
          <w:lang w:val="uk-UA"/>
        </w:rPr>
        <w:t>Клієнт</w:t>
      </w:r>
      <w:r w:rsidR="00D126F1" w:rsidRPr="002C1B53">
        <w:rPr>
          <w:b/>
          <w:sz w:val="22"/>
          <w:szCs w:val="22"/>
          <w:lang w:val="uk-UA"/>
        </w:rPr>
        <w:t xml:space="preserve"> </w:t>
      </w:r>
      <w:r w:rsidR="00D126F1" w:rsidRPr="002C1B53">
        <w:rPr>
          <w:sz w:val="22"/>
          <w:szCs w:val="22"/>
          <w:lang w:val="uk-UA"/>
        </w:rPr>
        <w:t>–</w:t>
      </w:r>
      <w:r w:rsidR="001427EE" w:rsidRPr="002C1B53">
        <w:rPr>
          <w:sz w:val="22"/>
          <w:szCs w:val="22"/>
          <w:lang w:val="uk-UA"/>
        </w:rPr>
        <w:t xml:space="preserve"> </w:t>
      </w:r>
      <w:r w:rsidR="000F5F3A" w:rsidRPr="002C1B53">
        <w:rPr>
          <w:sz w:val="22"/>
          <w:szCs w:val="22"/>
          <w:lang w:val="uk-UA"/>
        </w:rPr>
        <w:t>фізична особа — громадянин України, яка досягла 18-річного віку</w:t>
      </w:r>
      <w:r w:rsidR="00894DCF" w:rsidRPr="002C1B53">
        <w:rPr>
          <w:color w:val="000000" w:themeColor="text1"/>
          <w:sz w:val="22"/>
          <w:szCs w:val="22"/>
          <w:lang w:val="uk-UA"/>
        </w:rPr>
        <w:t>, яка користується послугами Банку</w:t>
      </w:r>
      <w:r w:rsidR="00D126F1" w:rsidRPr="002C1B53">
        <w:rPr>
          <w:color w:val="0070C0"/>
          <w:sz w:val="22"/>
          <w:szCs w:val="22"/>
          <w:lang w:val="uk-UA"/>
        </w:rPr>
        <w:t>.</w:t>
      </w:r>
    </w:p>
    <w:p w14:paraId="24115610" w14:textId="5AD7F77F" w:rsidR="00D126F1" w:rsidRPr="002C1B53" w:rsidRDefault="00D126F1" w:rsidP="00483EF0">
      <w:pPr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 xml:space="preserve">Договір </w:t>
      </w:r>
      <w:r w:rsidRPr="002C1B53">
        <w:rPr>
          <w:color w:val="000000" w:themeColor="text1"/>
          <w:sz w:val="22"/>
          <w:szCs w:val="22"/>
          <w:lang w:val="uk-UA"/>
        </w:rPr>
        <w:t>– Договір комплексного банківського обслуговування фізичних осіб</w:t>
      </w:r>
      <w:r w:rsidR="00524C3A" w:rsidRPr="002C1B53">
        <w:rPr>
          <w:color w:val="000000" w:themeColor="text1"/>
          <w:sz w:val="22"/>
          <w:szCs w:val="22"/>
          <w:lang w:val="uk-UA"/>
        </w:rPr>
        <w:t>,</w:t>
      </w:r>
      <w:r w:rsidRPr="002C1B53">
        <w:rPr>
          <w:color w:val="000000" w:themeColor="text1"/>
          <w:sz w:val="22"/>
          <w:szCs w:val="22"/>
          <w:lang w:val="uk-UA"/>
        </w:rPr>
        <w:t xml:space="preserve"> відповідно до як</w:t>
      </w:r>
      <w:r w:rsidR="00D20774" w:rsidRPr="002C1B53">
        <w:rPr>
          <w:color w:val="000000" w:themeColor="text1"/>
          <w:sz w:val="22"/>
          <w:szCs w:val="22"/>
          <w:lang w:val="uk-UA"/>
        </w:rPr>
        <w:t>ого</w:t>
      </w:r>
      <w:r w:rsidRPr="002C1B53">
        <w:rPr>
          <w:color w:val="000000" w:themeColor="text1"/>
          <w:sz w:val="22"/>
          <w:szCs w:val="22"/>
          <w:lang w:val="uk-UA"/>
        </w:rPr>
        <w:t xml:space="preserve"> здійснюється </w:t>
      </w:r>
      <w:r w:rsidR="004F1F79" w:rsidRPr="002C1B53">
        <w:rPr>
          <w:color w:val="000000" w:themeColor="text1"/>
          <w:sz w:val="22"/>
          <w:szCs w:val="22"/>
          <w:lang w:val="uk-UA"/>
        </w:rPr>
        <w:t xml:space="preserve">відкриття </w:t>
      </w:r>
      <w:r w:rsidR="0060017E">
        <w:rPr>
          <w:color w:val="000000" w:themeColor="text1"/>
          <w:sz w:val="22"/>
          <w:szCs w:val="22"/>
          <w:lang w:val="uk-UA"/>
        </w:rPr>
        <w:t>та обслуговування поточних</w:t>
      </w:r>
      <w:r w:rsidR="0060017E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4F1F79" w:rsidRPr="002C1B53">
        <w:rPr>
          <w:color w:val="000000" w:themeColor="text1"/>
          <w:sz w:val="22"/>
          <w:szCs w:val="22"/>
          <w:lang w:val="uk-UA"/>
        </w:rPr>
        <w:t>рахунк</w:t>
      </w:r>
      <w:r w:rsidR="0060017E">
        <w:rPr>
          <w:color w:val="000000" w:themeColor="text1"/>
          <w:sz w:val="22"/>
          <w:szCs w:val="22"/>
          <w:lang w:val="uk-UA"/>
        </w:rPr>
        <w:t>ів, випуск та використання платіжних карток</w:t>
      </w:r>
      <w:r w:rsidR="00483EF0" w:rsidRPr="002C1B53">
        <w:rPr>
          <w:color w:val="000000" w:themeColor="text1"/>
          <w:sz w:val="22"/>
          <w:szCs w:val="22"/>
          <w:lang w:val="uk-UA"/>
        </w:rPr>
        <w:t>, який складається з заяви на приєднання до Договору комплексного банківського обслуговування фізичних осіб та Публічної пропозиції АТ «ПУМБ» на укладення Договору комплексного банківського обслуговування фізичних осіб, розміщеної на офіційному сайті Банку: https://www.pumb.ua.</w:t>
      </w:r>
    </w:p>
    <w:p w14:paraId="257178D5" w14:textId="0FC0A95E" w:rsidR="005F7F6B" w:rsidRDefault="005F7F6B" w:rsidP="005F7F6B">
      <w:pPr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Поточний рахунок</w:t>
      </w:r>
      <w:r>
        <w:rPr>
          <w:b/>
          <w:color w:val="000000" w:themeColor="text1"/>
          <w:sz w:val="22"/>
          <w:szCs w:val="22"/>
          <w:lang w:val="uk-UA"/>
        </w:rPr>
        <w:t xml:space="preserve"> - </w:t>
      </w:r>
      <w:r w:rsidRPr="002C1B53">
        <w:rPr>
          <w:color w:val="000000" w:themeColor="text1"/>
          <w:sz w:val="22"/>
          <w:szCs w:val="22"/>
          <w:lang w:val="uk-UA"/>
        </w:rPr>
        <w:t>поточний рахунок Клієнта в національній валюті України, відкритий в Банку, до якого випущено платіжну картку (крім кредитної картки)</w:t>
      </w:r>
      <w:r>
        <w:rPr>
          <w:color w:val="000000" w:themeColor="text1"/>
          <w:sz w:val="22"/>
          <w:szCs w:val="22"/>
          <w:lang w:val="uk-UA"/>
        </w:rPr>
        <w:t>, за виключенням Поточного рахун</w:t>
      </w:r>
      <w:r w:rsidRPr="005F7F6B">
        <w:rPr>
          <w:color w:val="000000" w:themeColor="text1"/>
          <w:sz w:val="22"/>
          <w:szCs w:val="22"/>
          <w:lang w:val="uk-UA"/>
        </w:rPr>
        <w:t>к</w:t>
      </w:r>
      <w:r>
        <w:rPr>
          <w:color w:val="000000" w:themeColor="text1"/>
          <w:sz w:val="22"/>
          <w:szCs w:val="22"/>
          <w:lang w:val="uk-UA"/>
        </w:rPr>
        <w:t>у</w:t>
      </w:r>
      <w:r w:rsidRPr="005F7F6B">
        <w:rPr>
          <w:color w:val="000000" w:themeColor="text1"/>
          <w:sz w:val="22"/>
          <w:szCs w:val="22"/>
          <w:lang w:val="uk-UA"/>
        </w:rPr>
        <w:t xml:space="preserve"> «</w:t>
      </w:r>
      <w:proofErr w:type="spellStart"/>
      <w:r w:rsidRPr="005F7F6B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Pr="005F7F6B">
        <w:rPr>
          <w:color w:val="000000" w:themeColor="text1"/>
          <w:sz w:val="22"/>
          <w:szCs w:val="22"/>
          <w:lang w:val="uk-UA"/>
        </w:rPr>
        <w:t>»</w:t>
      </w:r>
      <w:r w:rsidRPr="002C1B53">
        <w:rPr>
          <w:color w:val="000000" w:themeColor="text1"/>
          <w:sz w:val="22"/>
          <w:szCs w:val="22"/>
          <w:lang w:val="uk-UA"/>
        </w:rPr>
        <w:t xml:space="preserve">. </w:t>
      </w:r>
    </w:p>
    <w:p w14:paraId="50D21394" w14:textId="77B52D6D" w:rsidR="005F7F6B" w:rsidRDefault="005F7F6B" w:rsidP="005F7F6B">
      <w:pPr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Поточний рахунок</w:t>
      </w:r>
      <w:r>
        <w:rPr>
          <w:b/>
          <w:color w:val="000000" w:themeColor="text1"/>
          <w:sz w:val="22"/>
          <w:szCs w:val="22"/>
          <w:lang w:val="uk-UA"/>
        </w:rPr>
        <w:t xml:space="preserve"> «</w:t>
      </w:r>
      <w:proofErr w:type="spellStart"/>
      <w:r>
        <w:rPr>
          <w:b/>
          <w:color w:val="000000" w:themeColor="text1"/>
          <w:sz w:val="22"/>
          <w:szCs w:val="22"/>
          <w:lang w:val="uk-UA"/>
        </w:rPr>
        <w:t>єВідновлення</w:t>
      </w:r>
      <w:proofErr w:type="spellEnd"/>
      <w:r>
        <w:rPr>
          <w:b/>
          <w:color w:val="000000" w:themeColor="text1"/>
          <w:sz w:val="22"/>
          <w:szCs w:val="22"/>
          <w:lang w:val="uk-UA"/>
        </w:rPr>
        <w:t>»</w:t>
      </w:r>
      <w:r w:rsidRPr="002C1B53">
        <w:rPr>
          <w:color w:val="000000" w:themeColor="text1"/>
          <w:sz w:val="22"/>
          <w:szCs w:val="22"/>
          <w:lang w:val="uk-UA"/>
        </w:rPr>
        <w:t xml:space="preserve"> – </w:t>
      </w:r>
      <w:r>
        <w:rPr>
          <w:color w:val="000000" w:themeColor="text1"/>
          <w:sz w:val="22"/>
          <w:szCs w:val="22"/>
          <w:lang w:val="uk-UA"/>
        </w:rPr>
        <w:t>п</w:t>
      </w:r>
      <w:r w:rsidRPr="002C1B53">
        <w:rPr>
          <w:color w:val="000000" w:themeColor="text1"/>
          <w:sz w:val="22"/>
          <w:szCs w:val="22"/>
          <w:lang w:val="uk-UA"/>
        </w:rPr>
        <w:t>оточний рахунок Клієнта в національній валюті України, відкритий в Банку</w:t>
      </w:r>
      <w:r w:rsidR="00621E76">
        <w:rPr>
          <w:color w:val="000000" w:themeColor="text1"/>
          <w:sz w:val="22"/>
          <w:szCs w:val="22"/>
          <w:lang w:val="uk-UA"/>
        </w:rPr>
        <w:t xml:space="preserve"> в межах пакету послуг «</w:t>
      </w:r>
      <w:proofErr w:type="spellStart"/>
      <w:r w:rsidR="00621E76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621E76">
        <w:rPr>
          <w:color w:val="000000" w:themeColor="text1"/>
          <w:sz w:val="22"/>
          <w:szCs w:val="22"/>
          <w:lang w:val="uk-UA"/>
        </w:rPr>
        <w:t>»</w:t>
      </w:r>
      <w:r w:rsidRPr="002C1B53">
        <w:rPr>
          <w:color w:val="000000" w:themeColor="text1"/>
          <w:sz w:val="22"/>
          <w:szCs w:val="22"/>
          <w:lang w:val="uk-UA"/>
        </w:rPr>
        <w:t xml:space="preserve">, до якого випущено платіжну картку. </w:t>
      </w:r>
    </w:p>
    <w:p w14:paraId="1834307F" w14:textId="6263AD24" w:rsidR="001227B3" w:rsidRPr="002C1B53" w:rsidRDefault="001227B3" w:rsidP="00947289">
      <w:pPr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Компенсація</w:t>
      </w:r>
      <w:r w:rsidRPr="002C1B53">
        <w:rPr>
          <w:color w:val="000000" w:themeColor="text1"/>
          <w:sz w:val="22"/>
          <w:szCs w:val="22"/>
          <w:lang w:val="uk-UA"/>
        </w:rPr>
        <w:t xml:space="preserve"> – отримана Клієнтом</w:t>
      </w:r>
      <w:r w:rsidR="00D15B69" w:rsidRPr="002C1B53">
        <w:rPr>
          <w:color w:val="000000" w:themeColor="text1"/>
          <w:sz w:val="22"/>
          <w:szCs w:val="22"/>
          <w:lang w:val="uk-UA"/>
        </w:rPr>
        <w:t xml:space="preserve"> від держави</w:t>
      </w:r>
      <w:r w:rsidRPr="002C1B53">
        <w:rPr>
          <w:color w:val="000000" w:themeColor="text1"/>
          <w:sz w:val="22"/>
          <w:szCs w:val="22"/>
          <w:lang w:val="uk-UA"/>
        </w:rPr>
        <w:t xml:space="preserve"> компенсація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2C1B53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Pr="002C1B53">
        <w:rPr>
          <w:color w:val="000000" w:themeColor="text1"/>
          <w:sz w:val="22"/>
          <w:szCs w:val="22"/>
          <w:lang w:val="uk-UA"/>
        </w:rPr>
        <w:t>”</w:t>
      </w:r>
    </w:p>
    <w:p w14:paraId="3AF1812B" w14:textId="0EDD4768" w:rsidR="00744F99" w:rsidRPr="002C1B53" w:rsidRDefault="00744F99" w:rsidP="00947289">
      <w:pPr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Учасник Акції</w:t>
      </w:r>
      <w:r w:rsidRPr="002C1B53">
        <w:rPr>
          <w:color w:val="000000" w:themeColor="text1"/>
          <w:sz w:val="22"/>
          <w:szCs w:val="22"/>
          <w:lang w:val="uk-UA"/>
        </w:rPr>
        <w:t xml:space="preserve"> – </w:t>
      </w:r>
      <w:r w:rsidR="006B4883" w:rsidRPr="002C1B53">
        <w:rPr>
          <w:color w:val="000000" w:themeColor="text1"/>
          <w:sz w:val="22"/>
          <w:szCs w:val="22"/>
          <w:lang w:val="uk-UA"/>
        </w:rPr>
        <w:t xml:space="preserve">Клієнт </w:t>
      </w:r>
      <w:r w:rsidR="00E952D8" w:rsidRPr="002C1B53">
        <w:rPr>
          <w:color w:val="000000" w:themeColor="text1"/>
          <w:sz w:val="22"/>
          <w:szCs w:val="22"/>
          <w:lang w:val="uk-UA"/>
        </w:rPr>
        <w:t>Банку</w:t>
      </w:r>
      <w:r w:rsidRPr="002C1B53">
        <w:rPr>
          <w:color w:val="000000" w:themeColor="text1"/>
          <w:sz w:val="22"/>
          <w:szCs w:val="22"/>
          <w:lang w:val="uk-UA"/>
        </w:rPr>
        <w:t>, як</w:t>
      </w:r>
      <w:r w:rsidR="001B1FA1" w:rsidRPr="002C1B53">
        <w:rPr>
          <w:color w:val="000000" w:themeColor="text1"/>
          <w:sz w:val="22"/>
          <w:szCs w:val="22"/>
          <w:lang w:val="uk-UA"/>
        </w:rPr>
        <w:t xml:space="preserve">ий </w:t>
      </w:r>
      <w:r w:rsidR="00971B1B" w:rsidRPr="002C1B53">
        <w:rPr>
          <w:color w:val="000000" w:themeColor="text1"/>
          <w:sz w:val="22"/>
          <w:szCs w:val="22"/>
          <w:lang w:val="uk-UA"/>
        </w:rPr>
        <w:t xml:space="preserve">відповідає умовам участі в Акції, </w:t>
      </w:r>
      <w:r w:rsidR="00621E76">
        <w:rPr>
          <w:color w:val="000000" w:themeColor="text1"/>
          <w:sz w:val="22"/>
          <w:szCs w:val="22"/>
          <w:lang w:val="uk-UA"/>
        </w:rPr>
        <w:t>відкрив</w:t>
      </w:r>
      <w:r w:rsidR="00621E76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1227B3" w:rsidRPr="002C1B53">
        <w:rPr>
          <w:color w:val="000000" w:themeColor="text1"/>
          <w:sz w:val="22"/>
          <w:szCs w:val="22"/>
          <w:lang w:val="uk-UA"/>
        </w:rPr>
        <w:t xml:space="preserve">в Банку </w:t>
      </w:r>
      <w:r w:rsidR="00621E76">
        <w:rPr>
          <w:color w:val="000000" w:themeColor="text1"/>
          <w:sz w:val="22"/>
          <w:szCs w:val="22"/>
          <w:lang w:val="uk-UA"/>
        </w:rPr>
        <w:t>Поточний рахунок «</w:t>
      </w:r>
      <w:proofErr w:type="spellStart"/>
      <w:r w:rsidR="00621E76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621E76">
        <w:rPr>
          <w:color w:val="000000" w:themeColor="text1"/>
          <w:sz w:val="22"/>
          <w:szCs w:val="22"/>
          <w:lang w:val="uk-UA"/>
        </w:rPr>
        <w:t>»</w:t>
      </w:r>
      <w:r w:rsidR="002C5EFF" w:rsidRPr="002C1B53">
        <w:rPr>
          <w:color w:val="000000" w:themeColor="text1"/>
          <w:sz w:val="22"/>
          <w:szCs w:val="22"/>
          <w:lang w:val="uk-UA"/>
        </w:rPr>
        <w:t xml:space="preserve"> і </w:t>
      </w:r>
      <w:r w:rsidR="001227B3" w:rsidRPr="002C1B53">
        <w:rPr>
          <w:color w:val="000000" w:themeColor="text1"/>
          <w:sz w:val="22"/>
          <w:szCs w:val="22"/>
          <w:lang w:val="uk-UA"/>
        </w:rPr>
        <w:t>який протягом проведення Акції отримав на нього Компенсацію</w:t>
      </w:r>
      <w:r w:rsidR="006B4BC4" w:rsidRPr="002C1B53">
        <w:rPr>
          <w:color w:val="000000" w:themeColor="text1"/>
          <w:sz w:val="22"/>
          <w:szCs w:val="22"/>
          <w:lang w:val="uk-UA"/>
        </w:rPr>
        <w:t>.</w:t>
      </w:r>
      <w:r w:rsidR="00351BC3" w:rsidRPr="002C1B53">
        <w:rPr>
          <w:color w:val="000000" w:themeColor="text1"/>
          <w:sz w:val="22"/>
          <w:szCs w:val="22"/>
          <w:lang w:val="uk-UA"/>
        </w:rPr>
        <w:t xml:space="preserve"> </w:t>
      </w:r>
    </w:p>
    <w:p w14:paraId="3E6F1D43" w14:textId="13044571" w:rsidR="001811DE" w:rsidRPr="002C1B53" w:rsidRDefault="001811DE" w:rsidP="00947289">
      <w:pPr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Переможець Акції</w:t>
      </w:r>
      <w:r w:rsidRPr="002C1B53">
        <w:rPr>
          <w:color w:val="000000" w:themeColor="text1"/>
          <w:sz w:val="22"/>
          <w:szCs w:val="22"/>
          <w:lang w:val="uk-UA"/>
        </w:rPr>
        <w:t xml:space="preserve"> – Учасник Акції, який за результатами розіграшу</w:t>
      </w:r>
      <w:r w:rsidR="00621E76">
        <w:rPr>
          <w:color w:val="000000" w:themeColor="text1"/>
          <w:sz w:val="22"/>
          <w:szCs w:val="22"/>
          <w:lang w:val="uk-UA"/>
        </w:rPr>
        <w:t xml:space="preserve"> набуває права на</w:t>
      </w:r>
      <w:r w:rsidR="00621E76" w:rsidRPr="002C1B53">
        <w:rPr>
          <w:color w:val="000000" w:themeColor="text1"/>
          <w:sz w:val="22"/>
          <w:szCs w:val="22"/>
          <w:lang w:val="uk-UA"/>
        </w:rPr>
        <w:t xml:space="preserve"> отрим</w:t>
      </w:r>
      <w:r w:rsidR="00621E76">
        <w:rPr>
          <w:color w:val="000000" w:themeColor="text1"/>
          <w:sz w:val="22"/>
          <w:szCs w:val="22"/>
          <w:lang w:val="uk-UA"/>
        </w:rPr>
        <w:t>ання</w:t>
      </w:r>
      <w:r w:rsidR="00621E76" w:rsidRPr="002C1B53">
        <w:rPr>
          <w:color w:val="000000" w:themeColor="text1"/>
          <w:sz w:val="22"/>
          <w:szCs w:val="22"/>
          <w:lang w:val="uk-UA"/>
        </w:rPr>
        <w:t xml:space="preserve"> Заохочення Акції</w:t>
      </w:r>
      <w:r w:rsidR="00621E76">
        <w:rPr>
          <w:color w:val="000000" w:themeColor="text1"/>
          <w:sz w:val="22"/>
          <w:szCs w:val="22"/>
          <w:lang w:val="uk-UA"/>
        </w:rPr>
        <w:t xml:space="preserve"> у порядку та на умовах, визначених </w:t>
      </w:r>
      <w:r w:rsidR="00DB5F86" w:rsidRPr="002C1B53">
        <w:rPr>
          <w:color w:val="000000" w:themeColor="text1"/>
          <w:sz w:val="22"/>
          <w:szCs w:val="22"/>
          <w:lang w:val="uk-UA"/>
        </w:rPr>
        <w:t>Правил</w:t>
      </w:r>
      <w:r w:rsidR="00D6356C" w:rsidRPr="002C1B53">
        <w:rPr>
          <w:color w:val="000000" w:themeColor="text1"/>
          <w:sz w:val="22"/>
          <w:szCs w:val="22"/>
          <w:lang w:val="uk-UA"/>
        </w:rPr>
        <w:t>ам Акції</w:t>
      </w:r>
      <w:r w:rsidR="00541689" w:rsidRPr="002C1B53">
        <w:rPr>
          <w:color w:val="000000" w:themeColor="text1"/>
          <w:sz w:val="22"/>
          <w:szCs w:val="22"/>
          <w:lang w:val="uk-UA"/>
        </w:rPr>
        <w:t>.</w:t>
      </w:r>
    </w:p>
    <w:p w14:paraId="48C0EF9F" w14:textId="63CFC09E" w:rsidR="00FE2CFA" w:rsidRPr="002C1B53" w:rsidRDefault="00F14C91" w:rsidP="007F3910">
      <w:pPr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Заохочення Акції</w:t>
      </w:r>
      <w:r w:rsidRPr="002C1B53">
        <w:rPr>
          <w:color w:val="000000" w:themeColor="text1"/>
          <w:sz w:val="22"/>
          <w:szCs w:val="22"/>
          <w:lang w:val="uk-UA"/>
        </w:rPr>
        <w:t xml:space="preserve"> –</w:t>
      </w:r>
      <w:r w:rsidR="0091131C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F5328E" w:rsidRPr="002C1B53">
        <w:rPr>
          <w:color w:val="000000" w:themeColor="text1"/>
          <w:sz w:val="22"/>
          <w:szCs w:val="22"/>
          <w:lang w:val="uk-UA"/>
        </w:rPr>
        <w:t xml:space="preserve">зарахування на </w:t>
      </w:r>
      <w:r w:rsidR="001227B3" w:rsidRPr="002C1B53">
        <w:rPr>
          <w:color w:val="000000" w:themeColor="text1"/>
          <w:sz w:val="22"/>
          <w:szCs w:val="22"/>
          <w:lang w:val="uk-UA"/>
        </w:rPr>
        <w:t xml:space="preserve">Поточний </w:t>
      </w:r>
      <w:r w:rsidR="00F5328E" w:rsidRPr="002C1B53">
        <w:rPr>
          <w:color w:val="000000" w:themeColor="text1"/>
          <w:sz w:val="22"/>
          <w:szCs w:val="22"/>
          <w:lang w:val="uk-UA"/>
        </w:rPr>
        <w:t>рахунок</w:t>
      </w:r>
      <w:r w:rsidR="00E2300C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1811DE" w:rsidRPr="002C1B53">
        <w:rPr>
          <w:color w:val="000000" w:themeColor="text1"/>
          <w:sz w:val="22"/>
          <w:szCs w:val="22"/>
          <w:lang w:val="uk-UA"/>
        </w:rPr>
        <w:t xml:space="preserve">Переможця Акції </w:t>
      </w:r>
      <w:r w:rsidR="00541689" w:rsidRPr="002C1B53">
        <w:rPr>
          <w:color w:val="000000" w:themeColor="text1"/>
          <w:sz w:val="22"/>
          <w:szCs w:val="22"/>
          <w:lang w:val="uk-UA"/>
        </w:rPr>
        <w:t>в сумі</w:t>
      </w:r>
      <w:r w:rsidR="007F3910" w:rsidRPr="002C1B53">
        <w:rPr>
          <w:color w:val="000000" w:themeColor="text1"/>
          <w:sz w:val="22"/>
          <w:szCs w:val="22"/>
          <w:lang w:val="uk-UA"/>
        </w:rPr>
        <w:t>,</w:t>
      </w:r>
      <w:r w:rsidR="00541689" w:rsidRPr="002C1B53">
        <w:rPr>
          <w:color w:val="000000" w:themeColor="text1"/>
          <w:sz w:val="22"/>
          <w:szCs w:val="22"/>
          <w:lang w:val="uk-UA"/>
        </w:rPr>
        <w:t xml:space="preserve"> яка дорівнює сумі</w:t>
      </w:r>
      <w:r w:rsidR="007F3910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D15B69" w:rsidRPr="002C1B53">
        <w:rPr>
          <w:color w:val="000000" w:themeColor="text1"/>
          <w:sz w:val="22"/>
          <w:szCs w:val="22"/>
          <w:lang w:val="uk-UA"/>
        </w:rPr>
        <w:t>Компенсації, зарахованої на Поточний рахунок</w:t>
      </w:r>
      <w:r w:rsidR="0060017E">
        <w:rPr>
          <w:color w:val="000000" w:themeColor="text1"/>
          <w:sz w:val="22"/>
          <w:szCs w:val="22"/>
          <w:lang w:val="uk-UA"/>
        </w:rPr>
        <w:t xml:space="preserve"> </w:t>
      </w:r>
      <w:r w:rsidR="0060017E" w:rsidRPr="0060017E">
        <w:rPr>
          <w:color w:val="000000" w:themeColor="text1"/>
          <w:sz w:val="22"/>
          <w:szCs w:val="22"/>
          <w:lang w:val="uk-UA"/>
        </w:rPr>
        <w:t>«</w:t>
      </w:r>
      <w:proofErr w:type="spellStart"/>
      <w:r w:rsidR="0060017E" w:rsidRPr="0060017E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60017E" w:rsidRPr="0060017E">
        <w:rPr>
          <w:color w:val="000000" w:themeColor="text1"/>
          <w:sz w:val="22"/>
          <w:szCs w:val="22"/>
          <w:lang w:val="uk-UA"/>
        </w:rPr>
        <w:t>»</w:t>
      </w:r>
      <w:r w:rsidR="00EB6251" w:rsidRPr="002C1B53">
        <w:rPr>
          <w:color w:val="000000" w:themeColor="text1"/>
          <w:sz w:val="22"/>
          <w:szCs w:val="22"/>
          <w:lang w:val="uk-UA"/>
        </w:rPr>
        <w:t xml:space="preserve">. Зарахування </w:t>
      </w:r>
      <w:r w:rsidR="0084793F" w:rsidRPr="002C1B53">
        <w:rPr>
          <w:color w:val="000000" w:themeColor="text1"/>
          <w:sz w:val="22"/>
          <w:szCs w:val="22"/>
          <w:lang w:val="uk-UA"/>
        </w:rPr>
        <w:t xml:space="preserve">Заохочення Акції </w:t>
      </w:r>
      <w:r w:rsidR="00EB6251" w:rsidRPr="002C1B53">
        <w:rPr>
          <w:color w:val="000000" w:themeColor="text1"/>
          <w:sz w:val="22"/>
          <w:szCs w:val="22"/>
          <w:lang w:val="uk-UA"/>
        </w:rPr>
        <w:t>здійснюється</w:t>
      </w:r>
      <w:r w:rsidR="00541689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19624B" w:rsidRPr="002C1B53">
        <w:rPr>
          <w:color w:val="000000" w:themeColor="text1"/>
          <w:sz w:val="22"/>
          <w:szCs w:val="22"/>
          <w:lang w:val="uk-UA"/>
        </w:rPr>
        <w:t>після сплати податків та зборів, передбачених законодавством України</w:t>
      </w:r>
      <w:r w:rsidR="00EB6251" w:rsidRPr="002C1B53">
        <w:rPr>
          <w:color w:val="000000" w:themeColor="text1"/>
          <w:sz w:val="22"/>
          <w:szCs w:val="22"/>
          <w:lang w:val="uk-UA"/>
        </w:rPr>
        <w:t>, які сплачуються додатково і не зменшують суму, яка буде зарахована на рахунок клієнта як Заохочення акції.</w:t>
      </w:r>
      <w:r w:rsidR="009B068B" w:rsidRPr="002C1B53">
        <w:rPr>
          <w:color w:val="000000" w:themeColor="text1"/>
          <w:sz w:val="22"/>
          <w:szCs w:val="22"/>
          <w:lang w:val="uk-UA"/>
        </w:rPr>
        <w:t xml:space="preserve"> </w:t>
      </w:r>
    </w:p>
    <w:p w14:paraId="207AB746" w14:textId="5ECA5CCC" w:rsidR="00FE2CFA" w:rsidRPr="002C1B53" w:rsidRDefault="00FE2CFA" w:rsidP="00947289">
      <w:pPr>
        <w:pStyle w:val="1"/>
        <w:tabs>
          <w:tab w:val="left" w:pos="426"/>
          <w:tab w:val="left" w:pos="1276"/>
        </w:tabs>
        <w:spacing w:after="120"/>
        <w:ind w:left="567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Фонд заохочень Акції складає </w:t>
      </w:r>
      <w:r w:rsidR="00541689" w:rsidRPr="002C1B53">
        <w:rPr>
          <w:color w:val="000000" w:themeColor="text1"/>
          <w:sz w:val="22"/>
          <w:szCs w:val="22"/>
          <w:lang w:val="uk-UA"/>
        </w:rPr>
        <w:t xml:space="preserve">12 </w:t>
      </w:r>
      <w:r w:rsidR="00D15B69" w:rsidRPr="002C1B53">
        <w:rPr>
          <w:color w:val="000000" w:themeColor="text1"/>
          <w:sz w:val="22"/>
          <w:szCs w:val="22"/>
          <w:lang w:val="uk-UA"/>
        </w:rPr>
        <w:t>Заохочень Акції. </w:t>
      </w:r>
      <w:r w:rsidR="00D15B69" w:rsidRPr="002C1B53" w:rsidDel="00FE2CFA">
        <w:rPr>
          <w:color w:val="000000" w:themeColor="text1"/>
          <w:sz w:val="22"/>
          <w:szCs w:val="22"/>
          <w:lang w:val="uk-UA"/>
        </w:rPr>
        <w:t xml:space="preserve"> </w:t>
      </w:r>
    </w:p>
    <w:p w14:paraId="37673913" w14:textId="77777777" w:rsidR="008F1EF8" w:rsidRPr="002C1B53" w:rsidRDefault="008F1EF8" w:rsidP="00785CBE">
      <w:pPr>
        <w:ind w:left="567"/>
        <w:jc w:val="both"/>
        <w:rPr>
          <w:color w:val="000000" w:themeColor="text1"/>
          <w:sz w:val="22"/>
          <w:szCs w:val="22"/>
          <w:lang w:val="uk-UA"/>
        </w:rPr>
      </w:pPr>
    </w:p>
    <w:p w14:paraId="0E056E57" w14:textId="1461A115" w:rsidR="003912A9" w:rsidRPr="002C1B53" w:rsidRDefault="003912A9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b/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 xml:space="preserve">УЧАСНИКИ </w:t>
      </w:r>
      <w:r w:rsidR="002A2817" w:rsidRPr="002C1B53">
        <w:rPr>
          <w:b/>
          <w:color w:val="000000" w:themeColor="text1"/>
          <w:sz w:val="22"/>
          <w:szCs w:val="22"/>
          <w:lang w:val="uk-UA"/>
        </w:rPr>
        <w:t xml:space="preserve">І УМОВИ УЧАСТІ В </w:t>
      </w:r>
      <w:r w:rsidRPr="002C1B53">
        <w:rPr>
          <w:b/>
          <w:color w:val="000000" w:themeColor="text1"/>
          <w:sz w:val="22"/>
          <w:szCs w:val="22"/>
          <w:lang w:val="uk-UA"/>
        </w:rPr>
        <w:t>АКЦІЇ</w:t>
      </w:r>
    </w:p>
    <w:p w14:paraId="0A7AA549" w14:textId="72A22A57" w:rsidR="00D15B69" w:rsidRPr="002C1B53" w:rsidRDefault="003912A9" w:rsidP="00A80866">
      <w:pPr>
        <w:pStyle w:val="1"/>
        <w:numPr>
          <w:ilvl w:val="1"/>
          <w:numId w:val="1"/>
        </w:numPr>
        <w:tabs>
          <w:tab w:val="left" w:pos="851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Участь в Акції мають право </w:t>
      </w:r>
      <w:r w:rsidR="007C2CCB" w:rsidRPr="002C1B53">
        <w:rPr>
          <w:color w:val="000000" w:themeColor="text1"/>
          <w:sz w:val="22"/>
          <w:szCs w:val="22"/>
          <w:lang w:val="uk-UA"/>
        </w:rPr>
        <w:t>приймати</w:t>
      </w:r>
      <w:r w:rsidR="001427EE" w:rsidRPr="002C1B53">
        <w:rPr>
          <w:color w:val="000000" w:themeColor="text1"/>
          <w:sz w:val="22"/>
          <w:szCs w:val="22"/>
          <w:lang w:val="uk-UA"/>
        </w:rPr>
        <w:t xml:space="preserve"> Клієнти</w:t>
      </w:r>
      <w:r w:rsidR="008944FC" w:rsidRPr="002C1B53">
        <w:rPr>
          <w:color w:val="000000" w:themeColor="text1"/>
          <w:sz w:val="22"/>
          <w:szCs w:val="22"/>
          <w:lang w:val="uk-UA"/>
        </w:rPr>
        <w:t xml:space="preserve">, </w:t>
      </w:r>
      <w:r w:rsidR="00541689" w:rsidRPr="002C1B53">
        <w:rPr>
          <w:color w:val="000000" w:themeColor="text1"/>
          <w:sz w:val="22"/>
          <w:szCs w:val="22"/>
          <w:lang w:val="uk-UA"/>
        </w:rPr>
        <w:t>які</w:t>
      </w:r>
      <w:r w:rsidR="00D15B69" w:rsidRPr="002C1B53">
        <w:rPr>
          <w:color w:val="000000" w:themeColor="text1"/>
          <w:sz w:val="22"/>
          <w:szCs w:val="22"/>
          <w:lang w:val="uk-UA"/>
        </w:rPr>
        <w:t xml:space="preserve"> відповідають всім наступним вимогам</w:t>
      </w:r>
      <w:r w:rsidR="00117C51">
        <w:rPr>
          <w:color w:val="000000" w:themeColor="text1"/>
          <w:sz w:val="22"/>
          <w:szCs w:val="22"/>
          <w:lang w:val="uk-UA"/>
        </w:rPr>
        <w:t xml:space="preserve"> у сукупності</w:t>
      </w:r>
      <w:r w:rsidR="00D15B69" w:rsidRPr="002C1B53">
        <w:rPr>
          <w:color w:val="000000" w:themeColor="text1"/>
          <w:sz w:val="22"/>
          <w:szCs w:val="22"/>
          <w:lang w:val="uk-UA"/>
        </w:rPr>
        <w:t>:</w:t>
      </w:r>
    </w:p>
    <w:p w14:paraId="51D08E89" w14:textId="536D1B6A" w:rsidR="008A7320" w:rsidRPr="002C1B53" w:rsidRDefault="0060285A" w:rsidP="00C33598">
      <w:pPr>
        <w:pStyle w:val="1"/>
        <w:numPr>
          <w:ilvl w:val="0"/>
          <w:numId w:val="46"/>
        </w:numPr>
        <w:tabs>
          <w:tab w:val="left" w:pos="851"/>
          <w:tab w:val="left" w:pos="993"/>
        </w:tabs>
        <w:contextualSpacing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відкрили </w:t>
      </w:r>
      <w:r w:rsidR="00D15B69" w:rsidRPr="002C1B53">
        <w:rPr>
          <w:color w:val="000000" w:themeColor="text1"/>
          <w:sz w:val="22"/>
          <w:szCs w:val="22"/>
          <w:lang w:val="uk-UA"/>
        </w:rPr>
        <w:t xml:space="preserve">в Банку </w:t>
      </w:r>
      <w:r>
        <w:rPr>
          <w:color w:val="000000" w:themeColor="text1"/>
          <w:sz w:val="22"/>
          <w:szCs w:val="22"/>
          <w:lang w:val="uk-UA"/>
        </w:rPr>
        <w:t xml:space="preserve">Поточний рахунок в рамках </w:t>
      </w:r>
      <w:r w:rsidR="004B6EE0" w:rsidRPr="002C1B53">
        <w:rPr>
          <w:color w:val="000000" w:themeColor="text1"/>
          <w:sz w:val="22"/>
          <w:szCs w:val="22"/>
          <w:lang w:val="uk-UA"/>
        </w:rPr>
        <w:t>пакет</w:t>
      </w:r>
      <w:r>
        <w:rPr>
          <w:color w:val="000000" w:themeColor="text1"/>
          <w:sz w:val="22"/>
          <w:szCs w:val="22"/>
          <w:lang w:val="uk-UA"/>
        </w:rPr>
        <w:t>у</w:t>
      </w:r>
      <w:r w:rsidR="004B6EE0" w:rsidRPr="002C1B53">
        <w:rPr>
          <w:color w:val="000000" w:themeColor="text1"/>
          <w:sz w:val="22"/>
          <w:szCs w:val="22"/>
          <w:lang w:val="uk-UA"/>
        </w:rPr>
        <w:t xml:space="preserve"> послуг </w:t>
      </w:r>
      <w:r w:rsidR="00D15B69" w:rsidRPr="002C1B53">
        <w:rPr>
          <w:color w:val="000000" w:themeColor="text1"/>
          <w:sz w:val="22"/>
          <w:szCs w:val="22"/>
          <w:lang w:val="uk-UA"/>
        </w:rPr>
        <w:t>«</w:t>
      </w:r>
      <w:proofErr w:type="spellStart"/>
      <w:r w:rsidR="00541689" w:rsidRPr="002C1B53">
        <w:rPr>
          <w:color w:val="000000" w:themeColor="text1"/>
          <w:sz w:val="22"/>
          <w:szCs w:val="22"/>
          <w:lang w:val="uk-UA"/>
        </w:rPr>
        <w:t>єВ</w:t>
      </w:r>
      <w:r w:rsidR="007F3910" w:rsidRPr="002C1B53">
        <w:rPr>
          <w:color w:val="000000" w:themeColor="text1"/>
          <w:sz w:val="22"/>
          <w:szCs w:val="22"/>
          <w:lang w:val="uk-UA"/>
        </w:rPr>
        <w:t>ідновлення</w:t>
      </w:r>
      <w:proofErr w:type="spellEnd"/>
      <w:r w:rsidR="00D15B69" w:rsidRPr="002C1B53">
        <w:rPr>
          <w:color w:val="000000" w:themeColor="text1"/>
          <w:sz w:val="22"/>
          <w:szCs w:val="22"/>
          <w:lang w:val="uk-UA"/>
        </w:rPr>
        <w:t>»</w:t>
      </w:r>
      <w:r w:rsidR="00117C51">
        <w:rPr>
          <w:color w:val="000000" w:themeColor="text1"/>
          <w:sz w:val="22"/>
          <w:szCs w:val="22"/>
          <w:lang w:val="uk-UA"/>
        </w:rPr>
        <w:t>;</w:t>
      </w:r>
    </w:p>
    <w:p w14:paraId="07307BD5" w14:textId="1BC1A43A" w:rsidR="00971B1B" w:rsidRPr="002C1B53" w:rsidRDefault="007F3910" w:rsidP="00C33598">
      <w:pPr>
        <w:pStyle w:val="1"/>
        <w:numPr>
          <w:ilvl w:val="0"/>
          <w:numId w:val="46"/>
        </w:numPr>
        <w:tabs>
          <w:tab w:val="left" w:pos="851"/>
          <w:tab w:val="left" w:pos="993"/>
        </w:tabs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отрима</w:t>
      </w:r>
      <w:r w:rsidR="00AE7002" w:rsidRPr="002C1B53">
        <w:rPr>
          <w:color w:val="000000" w:themeColor="text1"/>
          <w:sz w:val="22"/>
          <w:szCs w:val="22"/>
          <w:lang w:val="uk-UA"/>
        </w:rPr>
        <w:t xml:space="preserve">ли </w:t>
      </w:r>
      <w:r w:rsidR="00D15B69" w:rsidRPr="002C1B53">
        <w:rPr>
          <w:color w:val="000000" w:themeColor="text1"/>
          <w:sz w:val="22"/>
          <w:szCs w:val="22"/>
          <w:lang w:val="uk-UA"/>
        </w:rPr>
        <w:t>Компенсацію</w:t>
      </w:r>
      <w:r w:rsidR="00C33598" w:rsidRPr="002C1B53">
        <w:rPr>
          <w:color w:val="000000" w:themeColor="text1"/>
          <w:sz w:val="22"/>
          <w:szCs w:val="22"/>
          <w:lang w:val="uk-UA"/>
        </w:rPr>
        <w:t xml:space="preserve"> на Поточний рахунок, відкритий в рамках пакету послуг «</w:t>
      </w:r>
      <w:proofErr w:type="spellStart"/>
      <w:r w:rsidR="00C33598" w:rsidRPr="002C1B53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C33598" w:rsidRPr="002C1B53">
        <w:rPr>
          <w:color w:val="000000" w:themeColor="text1"/>
          <w:sz w:val="22"/>
          <w:szCs w:val="22"/>
          <w:lang w:val="uk-UA"/>
        </w:rPr>
        <w:t>»</w:t>
      </w:r>
      <w:r w:rsidR="00971B1B" w:rsidRPr="002C1B53">
        <w:rPr>
          <w:color w:val="000000" w:themeColor="text1"/>
          <w:sz w:val="22"/>
          <w:szCs w:val="22"/>
          <w:lang w:val="uk-UA"/>
        </w:rPr>
        <w:t>;</w:t>
      </w:r>
    </w:p>
    <w:p w14:paraId="669A9F8A" w14:textId="4015F9A5" w:rsidR="00971B1B" w:rsidRPr="002C1B53" w:rsidRDefault="00971B1B" w:rsidP="00C33598">
      <w:pPr>
        <w:pStyle w:val="1"/>
        <w:numPr>
          <w:ilvl w:val="0"/>
          <w:numId w:val="46"/>
        </w:numPr>
        <w:tabs>
          <w:tab w:val="left" w:pos="851"/>
          <w:tab w:val="left" w:pos="993"/>
        </w:tabs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щодо </w:t>
      </w:r>
      <w:r w:rsidR="003D460C" w:rsidRPr="002C1B53">
        <w:rPr>
          <w:color w:val="000000" w:themeColor="text1"/>
          <w:sz w:val="22"/>
          <w:szCs w:val="22"/>
          <w:lang w:val="uk-UA"/>
        </w:rPr>
        <w:t>яких</w:t>
      </w:r>
      <w:r w:rsidRPr="002C1B53">
        <w:rPr>
          <w:color w:val="000000" w:themeColor="text1"/>
          <w:sz w:val="22"/>
          <w:szCs w:val="22"/>
          <w:lang w:val="uk-UA"/>
        </w:rPr>
        <w:t xml:space="preserve"> відсутні спеціальні економічні та інші обмежувальні заходи (санкцій);</w:t>
      </w:r>
    </w:p>
    <w:p w14:paraId="43977947" w14:textId="77777777" w:rsidR="00117C51" w:rsidRDefault="00971B1B" w:rsidP="00EE2F1F">
      <w:pPr>
        <w:pStyle w:val="1"/>
        <w:numPr>
          <w:ilvl w:val="0"/>
          <w:numId w:val="46"/>
        </w:numPr>
        <w:tabs>
          <w:tab w:val="left" w:pos="851"/>
          <w:tab w:val="left" w:pos="993"/>
        </w:tabs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щодо рахунків </w:t>
      </w:r>
      <w:r w:rsidR="003D460C" w:rsidRPr="002C1B53">
        <w:rPr>
          <w:color w:val="000000" w:themeColor="text1"/>
          <w:sz w:val="22"/>
          <w:szCs w:val="22"/>
          <w:lang w:val="uk-UA"/>
        </w:rPr>
        <w:t xml:space="preserve">яких </w:t>
      </w:r>
      <w:r w:rsidRPr="002C1B53">
        <w:rPr>
          <w:color w:val="000000" w:themeColor="text1"/>
          <w:sz w:val="22"/>
          <w:szCs w:val="22"/>
          <w:lang w:val="uk-UA"/>
        </w:rPr>
        <w:t>відсутні блокування рахунків</w:t>
      </w:r>
      <w:r w:rsidR="003D460C" w:rsidRPr="002C1B53">
        <w:rPr>
          <w:color w:val="000000" w:themeColor="text1"/>
          <w:sz w:val="22"/>
          <w:szCs w:val="22"/>
          <w:lang w:val="uk-UA"/>
        </w:rPr>
        <w:t>, обмеження в користуванні рахунками</w:t>
      </w:r>
      <w:r w:rsidR="00EE2F1F" w:rsidRPr="002C1B53">
        <w:rPr>
          <w:color w:val="000000" w:themeColor="text1"/>
          <w:sz w:val="22"/>
          <w:szCs w:val="22"/>
          <w:lang w:val="uk-UA"/>
        </w:rPr>
        <w:t xml:space="preserve"> (крім арештів рахунків на підставі постанов приватних / державних виконавців та обмежень, встановлених п. 33 Додатку 2 до Положення про здійснення банками фінансового моніторингу, затвердженого постановою Правління НБУ №65 від 19.05.2020</w:t>
      </w:r>
      <w:r w:rsidR="00B221C7" w:rsidRPr="002C1B53">
        <w:rPr>
          <w:color w:val="000000" w:themeColor="text1"/>
          <w:sz w:val="22"/>
          <w:szCs w:val="22"/>
          <w:lang w:val="uk-UA"/>
        </w:rPr>
        <w:t>)</w:t>
      </w:r>
      <w:r w:rsidRPr="002C1B53">
        <w:rPr>
          <w:color w:val="000000" w:themeColor="text1"/>
          <w:sz w:val="22"/>
          <w:szCs w:val="22"/>
          <w:lang w:val="uk-UA"/>
        </w:rPr>
        <w:t xml:space="preserve"> на підставі рішень судів, правоохоронних органів, податкових органів, Державної служби фінансового моніторингу України, рішень, прийнятих Банком</w:t>
      </w:r>
      <w:r w:rsidR="007B5391">
        <w:rPr>
          <w:color w:val="000000" w:themeColor="text1"/>
          <w:sz w:val="22"/>
          <w:szCs w:val="22"/>
          <w:lang w:val="uk-UA"/>
        </w:rPr>
        <w:t xml:space="preserve">; </w:t>
      </w:r>
    </w:p>
    <w:p w14:paraId="6AFF9500" w14:textId="028BA088" w:rsidR="00AE7002" w:rsidRPr="002C1B53" w:rsidRDefault="007B5391" w:rsidP="00EE2F1F">
      <w:pPr>
        <w:pStyle w:val="1"/>
        <w:numPr>
          <w:ilvl w:val="0"/>
          <w:numId w:val="46"/>
        </w:numPr>
        <w:tabs>
          <w:tab w:val="left" w:pos="851"/>
          <w:tab w:val="left" w:pos="993"/>
        </w:tabs>
        <w:contextualSpacing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щодо</w:t>
      </w:r>
      <w:r w:rsidR="0060017E">
        <w:rPr>
          <w:color w:val="000000" w:themeColor="text1"/>
          <w:sz w:val="22"/>
          <w:szCs w:val="22"/>
          <w:lang w:val="uk-UA"/>
        </w:rPr>
        <w:t xml:space="preserve"> Поточного рахунку «</w:t>
      </w:r>
      <w:proofErr w:type="spellStart"/>
      <w:r w:rsidR="0060017E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60017E">
        <w:rPr>
          <w:color w:val="000000" w:themeColor="text1"/>
          <w:sz w:val="22"/>
          <w:szCs w:val="22"/>
          <w:lang w:val="uk-UA"/>
        </w:rPr>
        <w:t>» та Поточного рахунку для зарахування Заохочення Акції</w:t>
      </w:r>
      <w:r w:rsidR="00201982"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 w:rsidR="00201982">
        <w:rPr>
          <w:color w:val="000000" w:themeColor="text1"/>
          <w:sz w:val="22"/>
          <w:szCs w:val="22"/>
          <w:lang w:val="uk-UA"/>
        </w:rPr>
        <w:t xml:space="preserve">Клієнтами </w:t>
      </w:r>
      <w:r>
        <w:rPr>
          <w:color w:val="000000" w:themeColor="text1"/>
          <w:sz w:val="22"/>
          <w:szCs w:val="22"/>
          <w:lang w:val="uk-UA"/>
        </w:rPr>
        <w:t>не подані заяви про закриття рахунків</w:t>
      </w:r>
      <w:r w:rsidR="00971B1B" w:rsidRPr="002C1B53">
        <w:rPr>
          <w:color w:val="000000" w:themeColor="text1"/>
          <w:sz w:val="22"/>
          <w:szCs w:val="22"/>
          <w:lang w:val="uk-UA"/>
        </w:rPr>
        <w:t>.</w:t>
      </w:r>
    </w:p>
    <w:p w14:paraId="4BDEFBB1" w14:textId="40369176" w:rsidR="009D20F6" w:rsidRPr="00B54F88" w:rsidRDefault="009D20F6" w:rsidP="005D7544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jc w:val="both"/>
        <w:rPr>
          <w:color w:val="000000" w:themeColor="text1"/>
          <w:sz w:val="22"/>
          <w:szCs w:val="22"/>
          <w:lang w:val="uk-UA"/>
        </w:rPr>
      </w:pPr>
      <w:r w:rsidRPr="00B54F88">
        <w:rPr>
          <w:color w:val="000000" w:themeColor="text1"/>
          <w:sz w:val="22"/>
          <w:szCs w:val="22"/>
          <w:lang w:val="uk-UA"/>
        </w:rPr>
        <w:t>Не беруть участь в Акції:</w:t>
      </w:r>
    </w:p>
    <w:p w14:paraId="542642EA" w14:textId="0D2D6E15" w:rsidR="009A1F28" w:rsidRPr="002C1B53" w:rsidRDefault="009D20F6" w:rsidP="009A1F28">
      <w:pPr>
        <w:pStyle w:val="1"/>
        <w:spacing w:before="120"/>
        <w:ind w:left="851"/>
        <w:contextualSpacing/>
        <w:jc w:val="both"/>
        <w:rPr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- </w:t>
      </w:r>
      <w:r w:rsidR="00AE7002" w:rsidRPr="002C1B53">
        <w:rPr>
          <w:color w:val="000000" w:themeColor="text1"/>
          <w:sz w:val="22"/>
          <w:szCs w:val="22"/>
          <w:lang w:val="uk-UA"/>
        </w:rPr>
        <w:t>Клієнти</w:t>
      </w:r>
      <w:r w:rsidRPr="002C1B53">
        <w:rPr>
          <w:color w:val="000000" w:themeColor="text1"/>
          <w:sz w:val="22"/>
          <w:szCs w:val="22"/>
          <w:lang w:val="uk-UA"/>
        </w:rPr>
        <w:t xml:space="preserve">, </w:t>
      </w:r>
      <w:r w:rsidR="00AE7002" w:rsidRPr="002C1B53">
        <w:rPr>
          <w:color w:val="000000" w:themeColor="text1"/>
          <w:sz w:val="22"/>
          <w:szCs w:val="22"/>
          <w:lang w:val="uk-UA"/>
        </w:rPr>
        <w:t>які не відповідають пунктам 1.1. Правил Акції</w:t>
      </w:r>
      <w:r w:rsidRPr="002C1B53">
        <w:rPr>
          <w:sz w:val="22"/>
          <w:szCs w:val="22"/>
          <w:lang w:val="uk-UA"/>
        </w:rPr>
        <w:t>;</w:t>
      </w:r>
    </w:p>
    <w:p w14:paraId="22E4CF08" w14:textId="5442813A" w:rsidR="00AE7002" w:rsidRPr="002C1B53" w:rsidRDefault="00AE7002" w:rsidP="009A1F28">
      <w:pPr>
        <w:pStyle w:val="1"/>
        <w:spacing w:before="120"/>
        <w:ind w:left="851"/>
        <w:contextualSpacing/>
        <w:jc w:val="both"/>
        <w:rPr>
          <w:sz w:val="22"/>
          <w:szCs w:val="22"/>
          <w:lang w:val="uk-UA"/>
        </w:rPr>
      </w:pPr>
      <w:r w:rsidRPr="002C1B53">
        <w:rPr>
          <w:sz w:val="22"/>
          <w:szCs w:val="22"/>
          <w:lang w:val="uk-UA"/>
        </w:rPr>
        <w:lastRenderedPageBreak/>
        <w:t xml:space="preserve">- Клієнти, які </w:t>
      </w:r>
      <w:r w:rsidR="00A439AE" w:rsidRPr="002C1B53">
        <w:rPr>
          <w:sz w:val="22"/>
          <w:szCs w:val="22"/>
          <w:lang w:val="uk-UA"/>
        </w:rPr>
        <w:t xml:space="preserve">не </w:t>
      </w:r>
      <w:r w:rsidR="00FF2720">
        <w:rPr>
          <w:sz w:val="22"/>
          <w:szCs w:val="22"/>
          <w:lang w:val="uk-UA"/>
        </w:rPr>
        <w:t>мають права на отримання Компенсації.</w:t>
      </w:r>
      <w:r w:rsidRPr="002C1B53">
        <w:rPr>
          <w:sz w:val="22"/>
          <w:szCs w:val="22"/>
          <w:lang w:val="uk-UA"/>
        </w:rPr>
        <w:t xml:space="preserve"> </w:t>
      </w:r>
    </w:p>
    <w:p w14:paraId="768F53E1" w14:textId="082A0E97" w:rsidR="00236A29" w:rsidRPr="002C1B53" w:rsidRDefault="00005DF5" w:rsidP="00D04619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Участь в Акції є безкоштовною: Організатор Акції не отриму</w:t>
      </w:r>
      <w:r w:rsidR="002F38AF" w:rsidRPr="002C1B53">
        <w:rPr>
          <w:color w:val="000000" w:themeColor="text1"/>
          <w:sz w:val="22"/>
          <w:szCs w:val="22"/>
          <w:lang w:val="uk-UA"/>
        </w:rPr>
        <w:t>є</w:t>
      </w:r>
      <w:r w:rsidRPr="002C1B53">
        <w:rPr>
          <w:color w:val="000000" w:themeColor="text1"/>
          <w:sz w:val="22"/>
          <w:szCs w:val="22"/>
          <w:lang w:val="uk-UA"/>
        </w:rPr>
        <w:t xml:space="preserve"> винагороду від Учасників </w:t>
      </w:r>
      <w:r w:rsidR="00A60C47" w:rsidRPr="002C1B53">
        <w:rPr>
          <w:color w:val="000000" w:themeColor="text1"/>
          <w:sz w:val="22"/>
          <w:szCs w:val="22"/>
          <w:lang w:val="uk-UA"/>
        </w:rPr>
        <w:t xml:space="preserve">Акції </w:t>
      </w:r>
      <w:r w:rsidRPr="002C1B53">
        <w:rPr>
          <w:color w:val="000000" w:themeColor="text1"/>
          <w:sz w:val="22"/>
          <w:szCs w:val="22"/>
          <w:lang w:val="uk-UA"/>
        </w:rPr>
        <w:t xml:space="preserve">за їх участь в Акції. Акція не є азартною грою, лотереєю, послугою у сфері грального бізнесу чи конкурсом, а дані Правила не є публічною обіцянкою винагороди чи умовами конкурсу. </w:t>
      </w:r>
    </w:p>
    <w:p w14:paraId="4357EB8D" w14:textId="27462C8C" w:rsidR="00347ABC" w:rsidRPr="002C1B53" w:rsidRDefault="00347ABC" w:rsidP="00D04619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Учасник </w:t>
      </w:r>
      <w:r w:rsidR="0060017E">
        <w:rPr>
          <w:color w:val="000000" w:themeColor="text1"/>
          <w:sz w:val="22"/>
          <w:szCs w:val="22"/>
          <w:lang w:val="uk-UA"/>
        </w:rPr>
        <w:t>А</w:t>
      </w:r>
      <w:r w:rsidRPr="002C1B53">
        <w:rPr>
          <w:color w:val="000000" w:themeColor="text1"/>
          <w:sz w:val="22"/>
          <w:szCs w:val="22"/>
          <w:lang w:val="uk-UA"/>
        </w:rPr>
        <w:t xml:space="preserve">кції може отримати лише </w:t>
      </w:r>
      <w:r w:rsidR="00C33598" w:rsidRPr="002C1B53">
        <w:rPr>
          <w:color w:val="000000" w:themeColor="text1"/>
          <w:sz w:val="22"/>
          <w:szCs w:val="22"/>
          <w:lang w:val="uk-UA"/>
        </w:rPr>
        <w:t xml:space="preserve">одне </w:t>
      </w:r>
      <w:r w:rsidRPr="002C1B53">
        <w:rPr>
          <w:color w:val="000000" w:themeColor="text1"/>
          <w:sz w:val="22"/>
          <w:szCs w:val="22"/>
          <w:lang w:val="uk-UA"/>
        </w:rPr>
        <w:t xml:space="preserve">Заохочення акції за увесь період проведення </w:t>
      </w:r>
      <w:r w:rsidR="0060017E">
        <w:rPr>
          <w:color w:val="000000" w:themeColor="text1"/>
          <w:sz w:val="22"/>
          <w:szCs w:val="22"/>
          <w:lang w:val="uk-UA"/>
        </w:rPr>
        <w:t>А</w:t>
      </w:r>
      <w:r w:rsidRPr="002C1B53">
        <w:rPr>
          <w:color w:val="000000" w:themeColor="text1"/>
          <w:sz w:val="22"/>
          <w:szCs w:val="22"/>
          <w:lang w:val="uk-UA"/>
        </w:rPr>
        <w:t>кції.</w:t>
      </w:r>
    </w:p>
    <w:p w14:paraId="43D24909" w14:textId="77777777" w:rsidR="008106A6" w:rsidRPr="002C1B53" w:rsidRDefault="008106A6" w:rsidP="00CE0B4C">
      <w:pPr>
        <w:pStyle w:val="1"/>
        <w:tabs>
          <w:tab w:val="left" w:pos="426"/>
          <w:tab w:val="left" w:pos="1276"/>
        </w:tabs>
        <w:ind w:left="0"/>
        <w:contextualSpacing/>
        <w:rPr>
          <w:b/>
          <w:color w:val="000000" w:themeColor="text1"/>
          <w:sz w:val="22"/>
          <w:szCs w:val="22"/>
          <w:lang w:val="uk-UA"/>
        </w:rPr>
      </w:pPr>
    </w:p>
    <w:p w14:paraId="3E64B266" w14:textId="57A811B4" w:rsidR="003912A9" w:rsidRPr="002C1B53" w:rsidRDefault="003912A9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b/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МІСЦЕ</w:t>
      </w:r>
      <w:r w:rsidR="0086497F" w:rsidRPr="002C1B53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C548B0" w:rsidRPr="002C1B53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b/>
          <w:color w:val="000000" w:themeColor="text1"/>
          <w:sz w:val="22"/>
          <w:szCs w:val="22"/>
          <w:lang w:val="uk-UA"/>
        </w:rPr>
        <w:t>СТРОК</w:t>
      </w:r>
      <w:r w:rsidR="00C548B0" w:rsidRPr="002C1B53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b/>
          <w:color w:val="000000" w:themeColor="text1"/>
          <w:sz w:val="22"/>
          <w:szCs w:val="22"/>
          <w:lang w:val="uk-UA"/>
        </w:rPr>
        <w:t>ПРОВЕДЕННЯ АКЦІЇ</w:t>
      </w:r>
    </w:p>
    <w:p w14:paraId="4340C69F" w14:textId="4A27C72F" w:rsidR="00933A2D" w:rsidRPr="0060017E" w:rsidRDefault="00113379" w:rsidP="00C86378">
      <w:pPr>
        <w:pStyle w:val="1"/>
        <w:numPr>
          <w:ilvl w:val="1"/>
          <w:numId w:val="1"/>
        </w:numPr>
        <w:tabs>
          <w:tab w:val="left" w:pos="1134"/>
          <w:tab w:val="left" w:pos="1276"/>
        </w:tabs>
        <w:spacing w:after="60"/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60017E">
        <w:rPr>
          <w:b/>
          <w:color w:val="000000" w:themeColor="text1"/>
          <w:sz w:val="22"/>
          <w:szCs w:val="22"/>
          <w:lang w:val="uk-UA"/>
        </w:rPr>
        <w:t>Місце проведення:</w:t>
      </w:r>
      <w:r w:rsidR="0060017E">
        <w:rPr>
          <w:color w:val="000000" w:themeColor="text1"/>
          <w:sz w:val="22"/>
          <w:szCs w:val="22"/>
          <w:lang w:val="uk-UA"/>
        </w:rPr>
        <w:t xml:space="preserve"> </w:t>
      </w:r>
      <w:r w:rsidR="00A60C47" w:rsidRPr="0060017E">
        <w:rPr>
          <w:color w:val="000000" w:themeColor="text1"/>
          <w:sz w:val="22"/>
          <w:szCs w:val="22"/>
          <w:lang w:val="uk-UA"/>
        </w:rPr>
        <w:t>Акція проводиться по всій території України, що підконтрольна українській владі та не є окупованою</w:t>
      </w:r>
      <w:r w:rsidR="008A147E" w:rsidRPr="0060017E">
        <w:rPr>
          <w:color w:val="000000" w:themeColor="text1"/>
          <w:sz w:val="22"/>
          <w:szCs w:val="22"/>
          <w:lang w:val="uk-UA"/>
        </w:rPr>
        <w:t>, а також за межами України</w:t>
      </w:r>
      <w:r w:rsidR="00933A2D" w:rsidRPr="0060017E">
        <w:rPr>
          <w:color w:val="000000" w:themeColor="text1"/>
          <w:sz w:val="22"/>
          <w:szCs w:val="22"/>
          <w:lang w:val="uk-UA"/>
        </w:rPr>
        <w:t xml:space="preserve">. </w:t>
      </w:r>
    </w:p>
    <w:p w14:paraId="2710AC3D" w14:textId="7311251F" w:rsidR="00933A2D" w:rsidRPr="002C1B53" w:rsidRDefault="00AF2987" w:rsidP="00811488">
      <w:pPr>
        <w:pStyle w:val="1"/>
        <w:numPr>
          <w:ilvl w:val="1"/>
          <w:numId w:val="1"/>
        </w:numPr>
        <w:tabs>
          <w:tab w:val="left" w:pos="1134"/>
          <w:tab w:val="left" w:pos="1276"/>
        </w:tabs>
        <w:ind w:left="567" w:firstLine="0"/>
        <w:jc w:val="both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Період</w:t>
      </w:r>
      <w:r w:rsidRPr="002C1B53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113379" w:rsidRPr="002C1B53">
        <w:rPr>
          <w:b/>
          <w:color w:val="000000" w:themeColor="text1"/>
          <w:sz w:val="22"/>
          <w:szCs w:val="22"/>
          <w:lang w:val="uk-UA"/>
        </w:rPr>
        <w:t>проведення</w:t>
      </w:r>
      <w:r w:rsidR="006D3DEF">
        <w:rPr>
          <w:b/>
          <w:color w:val="000000" w:themeColor="text1"/>
          <w:sz w:val="22"/>
          <w:szCs w:val="22"/>
          <w:lang w:val="uk-UA"/>
        </w:rPr>
        <w:t xml:space="preserve"> Акції</w:t>
      </w:r>
      <w:r w:rsidR="00113379" w:rsidRPr="002C1B53">
        <w:rPr>
          <w:b/>
          <w:color w:val="000000" w:themeColor="text1"/>
          <w:sz w:val="22"/>
          <w:szCs w:val="22"/>
          <w:lang w:val="uk-UA"/>
        </w:rPr>
        <w:t>:</w:t>
      </w:r>
    </w:p>
    <w:p w14:paraId="2D19DC76" w14:textId="39DA9068" w:rsidR="0042462C" w:rsidRPr="002C1B53" w:rsidRDefault="00933A2D" w:rsidP="00811488">
      <w:pPr>
        <w:pStyle w:val="1"/>
        <w:numPr>
          <w:ilvl w:val="2"/>
          <w:numId w:val="1"/>
        </w:numPr>
        <w:tabs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Акція проводиться </w:t>
      </w:r>
      <w:r w:rsidR="00B221C7" w:rsidRPr="002C1B53">
        <w:rPr>
          <w:color w:val="000000" w:themeColor="text1"/>
          <w:sz w:val="22"/>
          <w:szCs w:val="22"/>
          <w:lang w:val="uk-UA"/>
        </w:rPr>
        <w:t xml:space="preserve">у період </w:t>
      </w:r>
      <w:r w:rsidR="009136FC">
        <w:rPr>
          <w:color w:val="000000" w:themeColor="text1"/>
          <w:sz w:val="22"/>
          <w:szCs w:val="22"/>
          <w:lang w:val="uk-UA"/>
        </w:rPr>
        <w:t xml:space="preserve">з </w:t>
      </w:r>
      <w:r w:rsidR="00AE7002" w:rsidRPr="002C1B53">
        <w:rPr>
          <w:color w:val="000000" w:themeColor="text1"/>
          <w:sz w:val="22"/>
          <w:szCs w:val="22"/>
          <w:lang w:val="uk-UA"/>
        </w:rPr>
        <w:t>01</w:t>
      </w:r>
      <w:r w:rsidR="00FA7653" w:rsidRPr="002C1B53">
        <w:rPr>
          <w:color w:val="000000" w:themeColor="text1"/>
          <w:sz w:val="22"/>
          <w:szCs w:val="22"/>
          <w:lang w:val="uk-UA"/>
        </w:rPr>
        <w:t>.</w:t>
      </w:r>
      <w:r w:rsidR="00AE7002" w:rsidRPr="002C1B53">
        <w:rPr>
          <w:color w:val="000000" w:themeColor="text1"/>
          <w:sz w:val="22"/>
          <w:szCs w:val="22"/>
          <w:lang w:val="uk-UA"/>
        </w:rPr>
        <w:t>06</w:t>
      </w:r>
      <w:r w:rsidR="00FA7653" w:rsidRPr="002C1B53">
        <w:rPr>
          <w:color w:val="000000" w:themeColor="text1"/>
          <w:sz w:val="22"/>
          <w:szCs w:val="22"/>
          <w:lang w:val="uk-UA"/>
        </w:rPr>
        <w:t>.</w:t>
      </w:r>
      <w:r w:rsidR="003810D8" w:rsidRPr="002C1B53">
        <w:rPr>
          <w:color w:val="000000" w:themeColor="text1"/>
          <w:sz w:val="22"/>
          <w:szCs w:val="22"/>
          <w:lang w:val="uk-UA"/>
        </w:rPr>
        <w:t>20</w:t>
      </w:r>
      <w:r w:rsidR="00113379" w:rsidRPr="002C1B53">
        <w:rPr>
          <w:color w:val="000000" w:themeColor="text1"/>
          <w:sz w:val="22"/>
          <w:szCs w:val="22"/>
          <w:lang w:val="uk-UA"/>
        </w:rPr>
        <w:t>2</w:t>
      </w:r>
      <w:r w:rsidR="0021577B" w:rsidRPr="002C1B53">
        <w:rPr>
          <w:color w:val="000000" w:themeColor="text1"/>
          <w:sz w:val="22"/>
          <w:szCs w:val="22"/>
          <w:lang w:val="uk-UA"/>
        </w:rPr>
        <w:t>3</w:t>
      </w:r>
      <w:r w:rsidR="004E2DB8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CC45E2" w:rsidRPr="002C1B53">
        <w:rPr>
          <w:color w:val="000000" w:themeColor="text1"/>
          <w:sz w:val="22"/>
          <w:szCs w:val="22"/>
          <w:lang w:val="uk-UA"/>
        </w:rPr>
        <w:t>п</w:t>
      </w:r>
      <w:r w:rsidRPr="002C1B53">
        <w:rPr>
          <w:color w:val="000000" w:themeColor="text1"/>
          <w:sz w:val="22"/>
          <w:szCs w:val="22"/>
          <w:lang w:val="uk-UA"/>
        </w:rPr>
        <w:t xml:space="preserve">о </w:t>
      </w:r>
      <w:r w:rsidR="00B221C7" w:rsidRPr="002C1B53">
        <w:rPr>
          <w:color w:val="000000" w:themeColor="text1"/>
          <w:sz w:val="22"/>
          <w:szCs w:val="22"/>
          <w:lang w:val="uk-UA"/>
        </w:rPr>
        <w:t>14</w:t>
      </w:r>
      <w:r w:rsidR="00D533B1" w:rsidRPr="002C1B53">
        <w:rPr>
          <w:color w:val="000000" w:themeColor="text1"/>
          <w:sz w:val="22"/>
          <w:szCs w:val="22"/>
          <w:lang w:val="uk-UA"/>
        </w:rPr>
        <w:t>.</w:t>
      </w:r>
      <w:r w:rsidR="00AE7002" w:rsidRPr="002C1B53">
        <w:rPr>
          <w:color w:val="000000" w:themeColor="text1"/>
          <w:sz w:val="22"/>
          <w:szCs w:val="22"/>
          <w:lang w:val="uk-UA"/>
        </w:rPr>
        <w:t>0</w:t>
      </w:r>
      <w:r w:rsidR="00B221C7" w:rsidRPr="002C1B53">
        <w:rPr>
          <w:color w:val="000000" w:themeColor="text1"/>
          <w:sz w:val="22"/>
          <w:szCs w:val="22"/>
          <w:lang w:val="uk-UA"/>
        </w:rPr>
        <w:t>6</w:t>
      </w:r>
      <w:r w:rsidR="006B4BC4" w:rsidRPr="002C1B53">
        <w:rPr>
          <w:color w:val="000000" w:themeColor="text1"/>
          <w:sz w:val="22"/>
          <w:szCs w:val="22"/>
          <w:lang w:val="uk-UA"/>
        </w:rPr>
        <w:t>.</w:t>
      </w:r>
      <w:r w:rsidRPr="002C1B53">
        <w:rPr>
          <w:color w:val="000000" w:themeColor="text1"/>
          <w:sz w:val="22"/>
          <w:szCs w:val="22"/>
          <w:lang w:val="uk-UA"/>
        </w:rPr>
        <w:t>20</w:t>
      </w:r>
      <w:r w:rsidR="00113379" w:rsidRPr="002C1B53">
        <w:rPr>
          <w:color w:val="000000" w:themeColor="text1"/>
          <w:sz w:val="22"/>
          <w:szCs w:val="22"/>
          <w:lang w:val="uk-UA"/>
        </w:rPr>
        <w:t>2</w:t>
      </w:r>
      <w:r w:rsidR="00AE7002" w:rsidRPr="002C1B53">
        <w:rPr>
          <w:color w:val="000000" w:themeColor="text1"/>
          <w:sz w:val="22"/>
          <w:szCs w:val="22"/>
          <w:lang w:val="uk-UA"/>
        </w:rPr>
        <w:t>4</w:t>
      </w:r>
      <w:r w:rsidR="00DE1345" w:rsidRPr="002C1B53">
        <w:rPr>
          <w:color w:val="000000" w:themeColor="text1"/>
          <w:sz w:val="22"/>
          <w:szCs w:val="22"/>
          <w:lang w:val="uk-UA"/>
        </w:rPr>
        <w:t xml:space="preserve"> включно</w:t>
      </w:r>
      <w:r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B221C7" w:rsidRPr="002C1B53">
        <w:rPr>
          <w:color w:val="000000" w:themeColor="text1"/>
          <w:sz w:val="22"/>
          <w:szCs w:val="22"/>
          <w:lang w:val="uk-UA"/>
        </w:rPr>
        <w:t xml:space="preserve">щодо Компенсацій, отриманих у період з </w:t>
      </w:r>
      <w:r w:rsidR="00760C63" w:rsidRPr="002C1B53">
        <w:rPr>
          <w:color w:val="000000" w:themeColor="text1"/>
          <w:sz w:val="22"/>
          <w:szCs w:val="22"/>
          <w:lang w:val="uk-UA"/>
        </w:rPr>
        <w:t>10</w:t>
      </w:r>
      <w:r w:rsidR="00B221C7" w:rsidRPr="002C1B53">
        <w:rPr>
          <w:color w:val="000000" w:themeColor="text1"/>
          <w:sz w:val="22"/>
          <w:szCs w:val="22"/>
          <w:lang w:val="uk-UA"/>
        </w:rPr>
        <w:t>.</w:t>
      </w:r>
      <w:r w:rsidR="00760C63" w:rsidRPr="002C1B53">
        <w:rPr>
          <w:color w:val="000000" w:themeColor="text1"/>
          <w:sz w:val="22"/>
          <w:szCs w:val="22"/>
          <w:lang w:val="uk-UA"/>
        </w:rPr>
        <w:t>05</w:t>
      </w:r>
      <w:r w:rsidR="00B221C7" w:rsidRPr="002C1B53">
        <w:rPr>
          <w:color w:val="000000" w:themeColor="text1"/>
          <w:sz w:val="22"/>
          <w:szCs w:val="22"/>
          <w:lang w:val="uk-UA"/>
        </w:rPr>
        <w:t>.2023 по 31.05.2024 включно</w:t>
      </w:r>
      <w:r w:rsidR="00DE1345" w:rsidRPr="002C1B53">
        <w:rPr>
          <w:color w:val="000000" w:themeColor="text1"/>
          <w:sz w:val="22"/>
          <w:szCs w:val="22"/>
          <w:lang w:val="uk-UA"/>
        </w:rPr>
        <w:t xml:space="preserve">. </w:t>
      </w:r>
    </w:p>
    <w:p w14:paraId="1FA0282C" w14:textId="77777777" w:rsidR="009133AA" w:rsidRPr="002C1B53" w:rsidRDefault="009133AA" w:rsidP="00CE0B4C">
      <w:pPr>
        <w:pStyle w:val="1"/>
        <w:tabs>
          <w:tab w:val="left" w:pos="426"/>
          <w:tab w:val="left" w:pos="1276"/>
        </w:tabs>
        <w:ind w:left="1276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06D18C99" w14:textId="2E4CAC4C" w:rsidR="003912A9" w:rsidRPr="002C1B53" w:rsidRDefault="00FF2720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 xml:space="preserve">ВИЗНАЧЕННЯ </w:t>
      </w:r>
      <w:r w:rsidR="00905099" w:rsidRPr="002C1B53">
        <w:rPr>
          <w:b/>
          <w:color w:val="000000" w:themeColor="text1"/>
          <w:sz w:val="22"/>
          <w:szCs w:val="22"/>
          <w:lang w:val="uk-UA"/>
        </w:rPr>
        <w:t>ПЕРЕМОЖЦІ</w:t>
      </w:r>
      <w:r>
        <w:rPr>
          <w:b/>
          <w:color w:val="000000" w:themeColor="text1"/>
          <w:sz w:val="22"/>
          <w:szCs w:val="22"/>
          <w:lang w:val="uk-UA"/>
        </w:rPr>
        <w:t>В АКЦІЇ</w:t>
      </w:r>
      <w:r w:rsidR="00905099" w:rsidRPr="002C1B53">
        <w:rPr>
          <w:b/>
          <w:color w:val="000000" w:themeColor="text1"/>
          <w:sz w:val="22"/>
          <w:szCs w:val="22"/>
          <w:lang w:val="uk-UA"/>
        </w:rPr>
        <w:t xml:space="preserve"> І </w:t>
      </w:r>
      <w:r>
        <w:rPr>
          <w:b/>
          <w:color w:val="000000" w:themeColor="text1"/>
          <w:sz w:val="22"/>
          <w:szCs w:val="22"/>
          <w:lang w:val="uk-UA"/>
        </w:rPr>
        <w:t xml:space="preserve">ВИПЛАТА </w:t>
      </w:r>
      <w:r w:rsidR="00EA7062" w:rsidRPr="002C1B53">
        <w:rPr>
          <w:b/>
          <w:color w:val="000000" w:themeColor="text1"/>
          <w:sz w:val="22"/>
          <w:szCs w:val="22"/>
          <w:lang w:val="uk-UA"/>
        </w:rPr>
        <w:t>ЗАОХОЧЕННЯ АКЦІЇ</w:t>
      </w:r>
    </w:p>
    <w:p w14:paraId="6A73C54E" w14:textId="377F5640" w:rsidR="00FB2AA9" w:rsidRPr="002C1B53" w:rsidRDefault="000B0847" w:rsidP="00924C76">
      <w:pPr>
        <w:pStyle w:val="1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sz w:val="22"/>
          <w:szCs w:val="22"/>
          <w:lang w:val="uk-UA"/>
        </w:rPr>
        <w:t xml:space="preserve">Розіграш проводиться один раз на місяць серед Учасників Акції, які визначені у п.1.1 цих </w:t>
      </w:r>
      <w:r w:rsidR="00FF2720">
        <w:rPr>
          <w:sz w:val="22"/>
          <w:szCs w:val="22"/>
          <w:lang w:val="uk-UA"/>
        </w:rPr>
        <w:t>П</w:t>
      </w:r>
      <w:r w:rsidR="00FF2720" w:rsidRPr="002C1B53">
        <w:rPr>
          <w:sz w:val="22"/>
          <w:szCs w:val="22"/>
          <w:lang w:val="uk-UA"/>
        </w:rPr>
        <w:t>равил</w:t>
      </w:r>
      <w:r w:rsidRPr="002C1B53">
        <w:rPr>
          <w:sz w:val="22"/>
          <w:szCs w:val="22"/>
          <w:lang w:val="uk-UA"/>
        </w:rPr>
        <w:t xml:space="preserve">. Перший розіграш буде проведено </w:t>
      </w:r>
      <w:r w:rsidR="00BF3D51" w:rsidRPr="002C1B53">
        <w:rPr>
          <w:sz w:val="22"/>
          <w:szCs w:val="22"/>
          <w:lang w:val="uk-UA"/>
        </w:rPr>
        <w:t>протягом перших 10 робочих днів липня 2023 року</w:t>
      </w:r>
      <w:r w:rsidRPr="002C1B53">
        <w:rPr>
          <w:sz w:val="22"/>
          <w:szCs w:val="22"/>
          <w:lang w:val="uk-UA"/>
        </w:rPr>
        <w:t xml:space="preserve"> серед Учасників, які </w:t>
      </w:r>
      <w:r w:rsidR="008075F0">
        <w:rPr>
          <w:sz w:val="22"/>
          <w:szCs w:val="22"/>
          <w:lang w:val="uk-UA"/>
        </w:rPr>
        <w:t xml:space="preserve">відповідають умовам Акції та </w:t>
      </w:r>
      <w:r w:rsidRPr="002C1B53">
        <w:rPr>
          <w:sz w:val="22"/>
          <w:szCs w:val="22"/>
          <w:lang w:val="uk-UA"/>
        </w:rPr>
        <w:t xml:space="preserve">отримали </w:t>
      </w:r>
      <w:r w:rsidR="00924C76" w:rsidRPr="002C1B53">
        <w:rPr>
          <w:sz w:val="22"/>
          <w:szCs w:val="22"/>
          <w:lang w:val="uk-UA"/>
        </w:rPr>
        <w:t>Компенсацію</w:t>
      </w:r>
      <w:r w:rsidRPr="002C1B53">
        <w:rPr>
          <w:sz w:val="22"/>
          <w:szCs w:val="22"/>
          <w:lang w:val="uk-UA"/>
        </w:rPr>
        <w:t xml:space="preserve"> </w:t>
      </w:r>
      <w:r w:rsidR="008075F0">
        <w:rPr>
          <w:sz w:val="22"/>
          <w:szCs w:val="22"/>
          <w:lang w:val="uk-UA"/>
        </w:rPr>
        <w:t xml:space="preserve">у період </w:t>
      </w:r>
      <w:r w:rsidR="00924C76" w:rsidRPr="002C1B53">
        <w:rPr>
          <w:sz w:val="22"/>
          <w:szCs w:val="22"/>
          <w:lang w:val="uk-UA"/>
        </w:rPr>
        <w:t xml:space="preserve">з </w:t>
      </w:r>
      <w:r w:rsidR="00BF3D51" w:rsidRPr="002C1B53">
        <w:rPr>
          <w:color w:val="000000" w:themeColor="text1"/>
          <w:sz w:val="22"/>
          <w:szCs w:val="22"/>
          <w:lang w:val="uk-UA"/>
        </w:rPr>
        <w:t xml:space="preserve">10.05.2023 </w:t>
      </w:r>
      <w:r w:rsidRPr="002C1B53">
        <w:rPr>
          <w:sz w:val="22"/>
          <w:szCs w:val="22"/>
          <w:lang w:val="uk-UA"/>
        </w:rPr>
        <w:t>по 30.06.2023 включно. Всі наступн</w:t>
      </w:r>
      <w:r w:rsidR="00E57518" w:rsidRPr="002C1B53">
        <w:rPr>
          <w:sz w:val="22"/>
          <w:szCs w:val="22"/>
          <w:lang w:val="uk-UA"/>
        </w:rPr>
        <w:t xml:space="preserve">і розіграші будуть проводитися </w:t>
      </w:r>
      <w:r w:rsidR="00BF3D51" w:rsidRPr="002C1B53">
        <w:rPr>
          <w:sz w:val="22"/>
          <w:szCs w:val="22"/>
          <w:lang w:val="uk-UA"/>
        </w:rPr>
        <w:t>протягом</w:t>
      </w:r>
      <w:r w:rsidRPr="002C1B53">
        <w:rPr>
          <w:sz w:val="22"/>
          <w:szCs w:val="22"/>
          <w:lang w:val="uk-UA"/>
        </w:rPr>
        <w:t xml:space="preserve"> перш</w:t>
      </w:r>
      <w:r w:rsidR="00BF3D51" w:rsidRPr="002C1B53">
        <w:rPr>
          <w:sz w:val="22"/>
          <w:szCs w:val="22"/>
          <w:lang w:val="uk-UA"/>
        </w:rPr>
        <w:t>их</w:t>
      </w:r>
      <w:r w:rsidRPr="002C1B53">
        <w:rPr>
          <w:sz w:val="22"/>
          <w:szCs w:val="22"/>
          <w:lang w:val="uk-UA"/>
        </w:rPr>
        <w:t xml:space="preserve"> 10 робочих днів кожного наступного місяця проведення Акції. Партнер спільно з Організатором</w:t>
      </w:r>
      <w:r w:rsidR="000B7880" w:rsidRPr="002C1B53">
        <w:rPr>
          <w:sz w:val="22"/>
          <w:szCs w:val="22"/>
          <w:lang w:val="uk-UA"/>
        </w:rPr>
        <w:t xml:space="preserve"> визначає Переможця</w:t>
      </w:r>
      <w:r w:rsidRPr="002C1B53">
        <w:rPr>
          <w:sz w:val="22"/>
          <w:szCs w:val="22"/>
          <w:lang w:val="uk-UA"/>
        </w:rPr>
        <w:t xml:space="preserve"> Акції серед усіх Учасників Акції, які отримали Компенсації з початку проведення Акції до останньої дати місяця включно, що переду</w:t>
      </w:r>
      <w:r w:rsidR="00E57518" w:rsidRPr="002C1B53">
        <w:rPr>
          <w:sz w:val="22"/>
          <w:szCs w:val="22"/>
          <w:lang w:val="uk-UA"/>
        </w:rPr>
        <w:t>є місяцю проведення розіграшу,</w:t>
      </w:r>
      <w:r w:rsidRPr="002C1B53">
        <w:rPr>
          <w:sz w:val="22"/>
          <w:szCs w:val="22"/>
          <w:lang w:val="uk-UA"/>
        </w:rPr>
        <w:t xml:space="preserve"> шляхом здійснення випадкової вибірки за допомогою сайту в мережі Інтернет за посиланням: https://www.random.org. Під час </w:t>
      </w:r>
      <w:r w:rsidR="000B7880" w:rsidRPr="002C1B53">
        <w:rPr>
          <w:sz w:val="22"/>
          <w:szCs w:val="22"/>
          <w:lang w:val="uk-UA"/>
        </w:rPr>
        <w:t>проведення визначення Переможця</w:t>
      </w:r>
      <w:r w:rsidRPr="002C1B53">
        <w:rPr>
          <w:sz w:val="22"/>
          <w:szCs w:val="22"/>
          <w:lang w:val="uk-UA"/>
        </w:rPr>
        <w:t xml:space="preserve"> Акції відбувається відеозапис екрана монітора.</w:t>
      </w:r>
      <w:r w:rsidR="000B7880" w:rsidRPr="002C1B53">
        <w:rPr>
          <w:sz w:val="22"/>
          <w:szCs w:val="22"/>
          <w:lang w:val="uk-UA"/>
        </w:rPr>
        <w:t xml:space="preserve"> У одному розіграші визначається один Переможець Акції.</w:t>
      </w:r>
      <w:r w:rsidR="00E57518" w:rsidRPr="002C1B53">
        <w:rPr>
          <w:sz w:val="22"/>
          <w:szCs w:val="22"/>
          <w:lang w:val="uk-UA"/>
        </w:rPr>
        <w:t xml:space="preserve"> </w:t>
      </w:r>
      <w:r w:rsidR="00B92C90" w:rsidRPr="002C1B53">
        <w:rPr>
          <w:color w:val="000000" w:themeColor="text1"/>
          <w:sz w:val="22"/>
          <w:szCs w:val="22"/>
          <w:lang w:val="uk-UA"/>
        </w:rPr>
        <w:t>Проведення розіграшу відбувається під наглядом комісії та з фіксацією результатів у протоколі розіграшу.</w:t>
      </w:r>
      <w:r w:rsidR="00924C76" w:rsidRPr="002C1B53">
        <w:rPr>
          <w:color w:val="000000" w:themeColor="text1"/>
          <w:sz w:val="22"/>
          <w:szCs w:val="22"/>
          <w:lang w:val="uk-UA"/>
        </w:rPr>
        <w:t xml:space="preserve"> </w:t>
      </w:r>
    </w:p>
    <w:p w14:paraId="24B88682" w14:textId="2B1CB4A3" w:rsidR="00FB2AA9" w:rsidRPr="002C1B53" w:rsidRDefault="00FB2AA9" w:rsidP="00924C76">
      <w:pPr>
        <w:pStyle w:val="1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Якщо після проведення розіграшу буде встановлено, що Переможець Акції не відповідає умовам участі в Акції, вказаним у </w:t>
      </w:r>
      <w:proofErr w:type="spellStart"/>
      <w:r w:rsidRPr="002C1B53">
        <w:rPr>
          <w:color w:val="000000" w:themeColor="text1"/>
          <w:sz w:val="22"/>
          <w:szCs w:val="22"/>
          <w:lang w:val="uk-UA"/>
        </w:rPr>
        <w:t>п.</w:t>
      </w:r>
      <w:r w:rsidR="00600DCA" w:rsidRPr="002C1B53">
        <w:rPr>
          <w:color w:val="000000" w:themeColor="text1"/>
          <w:sz w:val="22"/>
          <w:szCs w:val="22"/>
          <w:lang w:val="uk-UA"/>
        </w:rPr>
        <w:t>п</w:t>
      </w:r>
      <w:proofErr w:type="spellEnd"/>
      <w:r w:rsidR="00600DCA" w:rsidRPr="002C1B53">
        <w:rPr>
          <w:color w:val="000000" w:themeColor="text1"/>
          <w:sz w:val="22"/>
          <w:szCs w:val="22"/>
          <w:lang w:val="uk-UA"/>
        </w:rPr>
        <w:t>.</w:t>
      </w:r>
      <w:r w:rsidRPr="002C1B53">
        <w:rPr>
          <w:color w:val="000000" w:themeColor="text1"/>
          <w:sz w:val="22"/>
          <w:szCs w:val="22"/>
          <w:lang w:val="uk-UA"/>
        </w:rPr>
        <w:t xml:space="preserve"> 1.1</w:t>
      </w:r>
      <w:r w:rsidR="00600DCA" w:rsidRPr="002C1B53">
        <w:rPr>
          <w:color w:val="000000" w:themeColor="text1"/>
          <w:sz w:val="22"/>
          <w:szCs w:val="22"/>
          <w:lang w:val="uk-UA"/>
        </w:rPr>
        <w:t>, 1.2</w:t>
      </w:r>
      <w:r w:rsidRPr="002C1B53">
        <w:rPr>
          <w:color w:val="000000" w:themeColor="text1"/>
          <w:sz w:val="22"/>
          <w:szCs w:val="22"/>
          <w:lang w:val="uk-UA"/>
        </w:rPr>
        <w:t xml:space="preserve"> цих Правил, то такий Переможець Акції втрачає право на отримання Заохочення Акції та протягом 3 робочих днів проводиться повторний розіграш з метою визначення нового Переможця Акції.</w:t>
      </w:r>
    </w:p>
    <w:p w14:paraId="300B7172" w14:textId="10E91F0B" w:rsidR="008F1EF8" w:rsidRPr="002C1B53" w:rsidRDefault="00246B35" w:rsidP="00CE0B4C">
      <w:pPr>
        <w:pStyle w:val="1"/>
        <w:numPr>
          <w:ilvl w:val="1"/>
          <w:numId w:val="1"/>
        </w:numPr>
        <w:tabs>
          <w:tab w:val="left" w:pos="426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sz w:val="22"/>
          <w:szCs w:val="22"/>
          <w:lang w:val="uk-UA"/>
        </w:rPr>
        <w:t xml:space="preserve">Якщо </w:t>
      </w:r>
      <w:r w:rsidR="00924C76" w:rsidRPr="002C1B53">
        <w:rPr>
          <w:sz w:val="22"/>
          <w:szCs w:val="22"/>
          <w:lang w:val="uk-UA"/>
        </w:rPr>
        <w:t>Учасник Акції</w:t>
      </w:r>
      <w:r w:rsidRPr="002C1B53">
        <w:rPr>
          <w:sz w:val="22"/>
          <w:szCs w:val="22"/>
          <w:lang w:val="uk-UA"/>
        </w:rPr>
        <w:t xml:space="preserve"> бажає відмовити</w:t>
      </w:r>
      <w:r w:rsidR="00924C76" w:rsidRPr="002C1B53">
        <w:rPr>
          <w:sz w:val="22"/>
          <w:szCs w:val="22"/>
          <w:lang w:val="uk-UA"/>
        </w:rPr>
        <w:t>сь</w:t>
      </w:r>
      <w:r w:rsidRPr="002C1B53">
        <w:rPr>
          <w:sz w:val="22"/>
          <w:szCs w:val="22"/>
          <w:lang w:val="uk-UA"/>
        </w:rPr>
        <w:t xml:space="preserve"> від участі в Акції, йому необхідно надіслати письмове звернення до Організатора за його поштовою адресою, вказаною в розділі «Терміни» цих Правил.</w:t>
      </w:r>
    </w:p>
    <w:p w14:paraId="420BEE2B" w14:textId="35790F9D" w:rsidR="008E498F" w:rsidRPr="002C1B53" w:rsidRDefault="008E498F" w:rsidP="00CE0B4C">
      <w:pPr>
        <w:pStyle w:val="1"/>
        <w:numPr>
          <w:ilvl w:val="1"/>
          <w:numId w:val="1"/>
        </w:numPr>
        <w:tabs>
          <w:tab w:val="left" w:pos="426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Нарахування, утримання та сплата податків в рамках виплати Заохочень </w:t>
      </w:r>
      <w:r w:rsidR="00A75020" w:rsidRPr="002C1B53">
        <w:rPr>
          <w:color w:val="000000" w:themeColor="text1"/>
          <w:sz w:val="22"/>
          <w:szCs w:val="22"/>
          <w:lang w:val="uk-UA"/>
        </w:rPr>
        <w:t xml:space="preserve">Акції </w:t>
      </w:r>
      <w:r w:rsidRPr="002C1B53">
        <w:rPr>
          <w:color w:val="000000" w:themeColor="text1"/>
          <w:sz w:val="22"/>
          <w:szCs w:val="22"/>
          <w:lang w:val="uk-UA"/>
        </w:rPr>
        <w:t>здійснюється Банком</w:t>
      </w:r>
      <w:r w:rsidR="00A94679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A9474B" w:rsidRPr="002C1B53">
        <w:rPr>
          <w:color w:val="000000" w:themeColor="text1"/>
          <w:sz w:val="22"/>
          <w:szCs w:val="22"/>
          <w:lang w:val="uk-UA"/>
        </w:rPr>
        <w:t xml:space="preserve">самостійно </w:t>
      </w:r>
      <w:r w:rsidRPr="002C1B53">
        <w:rPr>
          <w:color w:val="000000" w:themeColor="text1"/>
          <w:sz w:val="22"/>
          <w:szCs w:val="22"/>
          <w:lang w:val="uk-UA"/>
        </w:rPr>
        <w:t>відповідно до умов чинного законодавства України</w:t>
      </w:r>
      <w:r w:rsidR="00A9474B" w:rsidRPr="002C1B53">
        <w:rPr>
          <w:color w:val="000000"/>
          <w:sz w:val="22"/>
          <w:szCs w:val="22"/>
          <w:lang w:val="uk-UA"/>
        </w:rPr>
        <w:t xml:space="preserve">. </w:t>
      </w:r>
    </w:p>
    <w:p w14:paraId="5EBCB399" w14:textId="77777777" w:rsidR="001E7999" w:rsidRPr="002C1B53" w:rsidRDefault="001E7999" w:rsidP="00CE0B4C">
      <w:pPr>
        <w:pStyle w:val="1"/>
        <w:tabs>
          <w:tab w:val="left" w:pos="426"/>
          <w:tab w:val="left" w:pos="1276"/>
        </w:tabs>
        <w:ind w:left="709"/>
        <w:contextualSpacing/>
        <w:rPr>
          <w:b/>
          <w:color w:val="000000" w:themeColor="text1"/>
          <w:sz w:val="22"/>
          <w:szCs w:val="22"/>
          <w:lang w:val="uk-UA"/>
        </w:rPr>
      </w:pPr>
    </w:p>
    <w:p w14:paraId="0842D578" w14:textId="71E1DC1A" w:rsidR="003912A9" w:rsidRPr="002C1B53" w:rsidRDefault="001E7999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b/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/>
        </w:rPr>
        <w:t>УМОВИ</w:t>
      </w:r>
      <w:r w:rsidR="00B6507C" w:rsidRPr="002C1B53">
        <w:rPr>
          <w:b/>
          <w:color w:val="000000" w:themeColor="text1"/>
          <w:sz w:val="22"/>
          <w:szCs w:val="22"/>
          <w:lang w:val="uk-UA"/>
        </w:rPr>
        <w:t xml:space="preserve"> ТА</w:t>
      </w:r>
      <w:r w:rsidRPr="002C1B53">
        <w:rPr>
          <w:b/>
          <w:color w:val="000000" w:themeColor="text1"/>
          <w:sz w:val="22"/>
          <w:szCs w:val="22"/>
          <w:lang w:val="uk-UA"/>
        </w:rPr>
        <w:t xml:space="preserve"> ПОРЯДОК ОТРИМАННЯ ЗАОХОЧЕНЬ </w:t>
      </w:r>
    </w:p>
    <w:p w14:paraId="039C63DE" w14:textId="70EA2C49" w:rsidR="00117C51" w:rsidRDefault="00117C51" w:rsidP="007A48FB">
      <w:pPr>
        <w:pStyle w:val="1"/>
        <w:numPr>
          <w:ilvl w:val="1"/>
          <w:numId w:val="1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Для отримання Заохочення Акції Переможець Акції повинен мати в Банку </w:t>
      </w:r>
      <w:r w:rsidR="007A48FB">
        <w:rPr>
          <w:color w:val="000000" w:themeColor="text1"/>
          <w:sz w:val="22"/>
          <w:szCs w:val="22"/>
          <w:lang w:val="uk-UA"/>
        </w:rPr>
        <w:t xml:space="preserve">інший </w:t>
      </w:r>
      <w:r>
        <w:rPr>
          <w:color w:val="000000" w:themeColor="text1"/>
          <w:sz w:val="22"/>
          <w:szCs w:val="22"/>
          <w:lang w:val="uk-UA"/>
        </w:rPr>
        <w:t xml:space="preserve">Поточний рахунок, </w:t>
      </w:r>
      <w:r w:rsidR="00E0288C" w:rsidRPr="007A48FB">
        <w:rPr>
          <w:color w:val="000000" w:themeColor="text1"/>
          <w:sz w:val="22"/>
          <w:szCs w:val="22"/>
          <w:lang w:val="uk-UA"/>
        </w:rPr>
        <w:t xml:space="preserve">крім </w:t>
      </w:r>
      <w:r w:rsidR="007A48FB" w:rsidRPr="007A48FB">
        <w:rPr>
          <w:color w:val="000000" w:themeColor="text1"/>
          <w:sz w:val="22"/>
          <w:szCs w:val="22"/>
          <w:lang w:val="uk-UA"/>
        </w:rPr>
        <w:t>Поточного рахунку «</w:t>
      </w:r>
      <w:proofErr w:type="spellStart"/>
      <w:r w:rsidR="007A48FB" w:rsidRPr="007A48FB">
        <w:rPr>
          <w:color w:val="000000" w:themeColor="text1"/>
          <w:sz w:val="22"/>
          <w:szCs w:val="22"/>
          <w:lang w:val="uk-UA"/>
        </w:rPr>
        <w:t>єВідновлення</w:t>
      </w:r>
      <w:proofErr w:type="spellEnd"/>
      <w:r w:rsidR="007A48FB" w:rsidRPr="007A48FB">
        <w:rPr>
          <w:color w:val="000000" w:themeColor="text1"/>
          <w:sz w:val="22"/>
          <w:szCs w:val="22"/>
          <w:lang w:val="uk-UA"/>
        </w:rPr>
        <w:t xml:space="preserve">» </w:t>
      </w:r>
      <w:r w:rsidR="00E0288C" w:rsidRPr="007A48FB">
        <w:rPr>
          <w:color w:val="000000" w:themeColor="text1"/>
          <w:sz w:val="22"/>
          <w:szCs w:val="22"/>
          <w:lang w:val="uk-UA"/>
        </w:rPr>
        <w:t xml:space="preserve">та </w:t>
      </w:r>
      <w:r w:rsidR="007A48FB">
        <w:rPr>
          <w:color w:val="000000" w:themeColor="text1"/>
          <w:sz w:val="22"/>
          <w:szCs w:val="22"/>
          <w:lang w:val="uk-UA"/>
        </w:rPr>
        <w:t>поточного рахунку</w:t>
      </w:r>
      <w:r w:rsidR="00E0288C" w:rsidRPr="007A48FB">
        <w:rPr>
          <w:color w:val="000000" w:themeColor="text1"/>
          <w:sz w:val="22"/>
          <w:szCs w:val="22"/>
          <w:lang w:val="uk-UA"/>
        </w:rPr>
        <w:t>,</w:t>
      </w:r>
      <w:r w:rsidR="007A48FB">
        <w:rPr>
          <w:color w:val="000000" w:themeColor="text1"/>
          <w:sz w:val="22"/>
          <w:szCs w:val="22"/>
          <w:lang w:val="uk-UA"/>
        </w:rPr>
        <w:t xml:space="preserve"> до якого Банком випущено</w:t>
      </w:r>
      <w:r w:rsidR="00E0288C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7A48FB">
        <w:rPr>
          <w:color w:val="000000" w:themeColor="text1"/>
          <w:sz w:val="22"/>
          <w:szCs w:val="22"/>
          <w:lang w:val="uk-UA"/>
        </w:rPr>
        <w:t>кредитну картку</w:t>
      </w:r>
      <w:r w:rsidR="00545418" w:rsidRPr="007A48FB">
        <w:rPr>
          <w:color w:val="000000" w:themeColor="text1"/>
          <w:sz w:val="22"/>
          <w:szCs w:val="22"/>
          <w:lang w:val="uk-UA"/>
        </w:rPr>
        <w:t>.</w:t>
      </w:r>
    </w:p>
    <w:p w14:paraId="0D52521E" w14:textId="3350DF6B" w:rsidR="008A7320" w:rsidRPr="007A48FB" w:rsidRDefault="00E0288C" w:rsidP="00117C51">
      <w:pPr>
        <w:pStyle w:val="1"/>
        <w:numPr>
          <w:ilvl w:val="1"/>
          <w:numId w:val="1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Протягом 30 календарних днів</w:t>
      </w:r>
      <w:r w:rsidRPr="002C1B53" w:rsidDel="00E0288C"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>п</w:t>
      </w:r>
      <w:r w:rsidR="00122E1B" w:rsidRPr="002C1B53">
        <w:rPr>
          <w:color w:val="000000" w:themeColor="text1"/>
          <w:sz w:val="22"/>
          <w:szCs w:val="22"/>
          <w:lang w:val="uk-UA"/>
        </w:rPr>
        <w:t>ісля визначення</w:t>
      </w:r>
      <w:r w:rsidR="00E11CDE" w:rsidRPr="002C1B53">
        <w:rPr>
          <w:color w:val="000000" w:themeColor="text1"/>
          <w:sz w:val="22"/>
          <w:szCs w:val="22"/>
          <w:lang w:val="uk-UA"/>
        </w:rPr>
        <w:t xml:space="preserve"> Переможця</w:t>
      </w:r>
      <w:r w:rsidR="00455588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E11CDE" w:rsidRPr="002C1B53">
        <w:rPr>
          <w:color w:val="000000" w:themeColor="text1"/>
          <w:sz w:val="22"/>
          <w:szCs w:val="22"/>
          <w:lang w:val="uk-UA"/>
        </w:rPr>
        <w:t>Акції</w:t>
      </w:r>
      <w:r w:rsidR="00716F60" w:rsidRPr="002C1B53">
        <w:rPr>
          <w:color w:val="000000" w:themeColor="text1"/>
          <w:sz w:val="22"/>
          <w:szCs w:val="22"/>
          <w:lang w:val="uk-UA"/>
        </w:rPr>
        <w:t xml:space="preserve"> у кожному із випадків проведення розіграшу</w:t>
      </w:r>
      <w:r w:rsidR="00E11CDE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122E1B" w:rsidRPr="002C1B53">
        <w:rPr>
          <w:color w:val="000000" w:themeColor="text1"/>
          <w:sz w:val="22"/>
          <w:szCs w:val="22"/>
          <w:lang w:val="uk-UA"/>
        </w:rPr>
        <w:t xml:space="preserve">Організатор </w:t>
      </w:r>
      <w:r w:rsidR="00122E1B" w:rsidRPr="007A48FB">
        <w:rPr>
          <w:color w:val="000000" w:themeColor="text1"/>
          <w:sz w:val="22"/>
          <w:szCs w:val="22"/>
          <w:lang w:val="uk-UA"/>
        </w:rPr>
        <w:t xml:space="preserve">здійснює переказ </w:t>
      </w:r>
      <w:r w:rsidR="00AF6737" w:rsidRPr="007A48FB">
        <w:rPr>
          <w:color w:val="000000" w:themeColor="text1"/>
          <w:sz w:val="22"/>
          <w:szCs w:val="22"/>
          <w:lang w:val="uk-UA"/>
        </w:rPr>
        <w:t>суми</w:t>
      </w:r>
      <w:r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122E1B" w:rsidRPr="007A48FB">
        <w:rPr>
          <w:color w:val="000000" w:themeColor="text1"/>
          <w:sz w:val="22"/>
          <w:szCs w:val="22"/>
          <w:lang w:val="uk-UA"/>
        </w:rPr>
        <w:t>Заохочен</w:t>
      </w:r>
      <w:r w:rsidR="00AF6737" w:rsidRPr="007A48FB">
        <w:rPr>
          <w:color w:val="000000" w:themeColor="text1"/>
          <w:sz w:val="22"/>
          <w:szCs w:val="22"/>
          <w:lang w:val="uk-UA"/>
        </w:rPr>
        <w:t>ня</w:t>
      </w:r>
      <w:r w:rsidR="00122E1B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5B6B89" w:rsidRPr="007A48FB">
        <w:rPr>
          <w:color w:val="000000" w:themeColor="text1"/>
          <w:sz w:val="22"/>
          <w:szCs w:val="22"/>
          <w:lang w:val="uk-UA"/>
        </w:rPr>
        <w:t xml:space="preserve">Акції </w:t>
      </w:r>
      <w:r w:rsidR="00455588" w:rsidRPr="007A48FB">
        <w:rPr>
          <w:color w:val="000000" w:themeColor="text1"/>
          <w:sz w:val="22"/>
          <w:szCs w:val="22"/>
          <w:lang w:val="uk-UA"/>
        </w:rPr>
        <w:t xml:space="preserve">Переможцю </w:t>
      </w:r>
      <w:r w:rsidR="007F63FB" w:rsidRPr="007A48FB">
        <w:rPr>
          <w:color w:val="000000" w:themeColor="text1"/>
          <w:sz w:val="22"/>
          <w:szCs w:val="22"/>
          <w:lang w:val="uk-UA"/>
        </w:rPr>
        <w:t>Акці</w:t>
      </w:r>
      <w:r w:rsidR="00AF6737" w:rsidRPr="007A48FB">
        <w:rPr>
          <w:color w:val="000000" w:themeColor="text1"/>
          <w:sz w:val="22"/>
          <w:szCs w:val="22"/>
          <w:lang w:val="uk-UA"/>
        </w:rPr>
        <w:t>ї</w:t>
      </w:r>
      <w:r w:rsidR="007F63FB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122E1B" w:rsidRPr="007A48FB">
        <w:rPr>
          <w:color w:val="000000" w:themeColor="text1"/>
          <w:sz w:val="22"/>
          <w:szCs w:val="22"/>
          <w:lang w:val="uk-UA"/>
        </w:rPr>
        <w:t>на</w:t>
      </w:r>
      <w:r w:rsidR="007F63FB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8A7320" w:rsidRPr="007A48FB">
        <w:rPr>
          <w:color w:val="000000" w:themeColor="text1"/>
          <w:sz w:val="22"/>
          <w:szCs w:val="22"/>
          <w:lang w:val="uk-UA"/>
        </w:rPr>
        <w:t>його Поточний рахунок</w:t>
      </w:r>
      <w:r w:rsidR="00F7054A">
        <w:rPr>
          <w:color w:val="000000" w:themeColor="text1"/>
          <w:sz w:val="22"/>
          <w:szCs w:val="22"/>
          <w:lang w:val="uk-UA"/>
        </w:rPr>
        <w:t xml:space="preserve"> за умови відповідності Переможця Акції умовам участі в Акції, вказаними в п. 1.1</w:t>
      </w:r>
      <w:r w:rsidR="008075F0">
        <w:rPr>
          <w:color w:val="000000" w:themeColor="text1"/>
          <w:sz w:val="22"/>
          <w:szCs w:val="22"/>
          <w:lang w:val="uk-UA"/>
        </w:rPr>
        <w:t>, 1.2</w:t>
      </w:r>
      <w:r w:rsidR="00F7054A">
        <w:rPr>
          <w:color w:val="000000" w:themeColor="text1"/>
          <w:sz w:val="22"/>
          <w:szCs w:val="22"/>
          <w:lang w:val="uk-UA"/>
        </w:rPr>
        <w:t xml:space="preserve"> цих Правил</w:t>
      </w:r>
      <w:r w:rsidR="00971C32" w:rsidRPr="007A48FB">
        <w:rPr>
          <w:color w:val="000000" w:themeColor="text1"/>
          <w:sz w:val="22"/>
          <w:szCs w:val="22"/>
          <w:lang w:val="uk-UA"/>
        </w:rPr>
        <w:t>.</w:t>
      </w:r>
      <w:r w:rsidR="00E82A47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7A48FB" w:rsidRPr="007A48FB">
        <w:rPr>
          <w:sz w:val="22"/>
          <w:szCs w:val="22"/>
          <w:lang w:val="uk-UA"/>
        </w:rPr>
        <w:t>Заохочення вважається врученим з моменту зарахування Заохочення Акції на Поточний рахунок</w:t>
      </w:r>
      <w:r w:rsidR="00F7054A">
        <w:rPr>
          <w:sz w:val="22"/>
          <w:szCs w:val="22"/>
          <w:lang w:val="uk-UA"/>
        </w:rPr>
        <w:t>.</w:t>
      </w:r>
      <w:r w:rsidR="007A48FB" w:rsidRPr="007A48FB">
        <w:rPr>
          <w:sz w:val="22"/>
          <w:szCs w:val="22"/>
          <w:lang w:val="uk-UA"/>
        </w:rPr>
        <w:t xml:space="preserve"> </w:t>
      </w:r>
    </w:p>
    <w:p w14:paraId="57E1273C" w14:textId="11238840" w:rsidR="00117C51" w:rsidRPr="007A48FB" w:rsidRDefault="008A7320" w:rsidP="00002431">
      <w:pPr>
        <w:pStyle w:val="1"/>
        <w:numPr>
          <w:ilvl w:val="1"/>
          <w:numId w:val="1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7A48FB">
        <w:rPr>
          <w:color w:val="000000" w:themeColor="text1"/>
          <w:sz w:val="22"/>
          <w:szCs w:val="22"/>
          <w:lang w:val="uk-UA"/>
        </w:rPr>
        <w:t>У випадку відсутності у Переможця Акції Поточного рахунку</w:t>
      </w:r>
      <w:r w:rsidR="00002431">
        <w:rPr>
          <w:color w:val="000000" w:themeColor="text1"/>
          <w:sz w:val="22"/>
          <w:szCs w:val="22"/>
          <w:lang w:val="uk-UA"/>
        </w:rPr>
        <w:t xml:space="preserve"> для отримання Заохочення Акції Переможець Акції повинен у термін не пізніше </w:t>
      </w:r>
      <w:r w:rsidR="00002431" w:rsidRPr="007A48FB">
        <w:rPr>
          <w:color w:val="000000" w:themeColor="text1"/>
          <w:sz w:val="22"/>
          <w:szCs w:val="22"/>
          <w:lang w:val="uk-UA"/>
        </w:rPr>
        <w:t>31.12.2024</w:t>
      </w:r>
      <w:r w:rsidR="00002431">
        <w:rPr>
          <w:color w:val="000000" w:themeColor="text1"/>
          <w:sz w:val="22"/>
          <w:szCs w:val="22"/>
          <w:lang w:val="uk-UA"/>
        </w:rPr>
        <w:t xml:space="preserve"> відкрити Поточний рахунок в Банку, на який Банк здійснить </w:t>
      </w:r>
      <w:r w:rsidR="00D225FE">
        <w:rPr>
          <w:color w:val="000000" w:themeColor="text1"/>
          <w:sz w:val="22"/>
          <w:szCs w:val="22"/>
          <w:lang w:val="uk-UA"/>
        </w:rPr>
        <w:t xml:space="preserve">переказ </w:t>
      </w:r>
      <w:r w:rsidR="00D225FE" w:rsidRPr="007A48FB">
        <w:rPr>
          <w:color w:val="000000" w:themeColor="text1"/>
          <w:sz w:val="22"/>
          <w:szCs w:val="22"/>
          <w:lang w:val="uk-UA"/>
        </w:rPr>
        <w:t xml:space="preserve">Заохочення Акції </w:t>
      </w:r>
      <w:r w:rsidR="00002431" w:rsidRPr="007A48FB">
        <w:rPr>
          <w:color w:val="000000" w:themeColor="text1"/>
          <w:sz w:val="22"/>
          <w:szCs w:val="22"/>
          <w:lang w:val="uk-UA"/>
        </w:rPr>
        <w:t xml:space="preserve">протягом 30 календарних днів після </w:t>
      </w:r>
      <w:r w:rsidR="00002431">
        <w:rPr>
          <w:color w:val="000000" w:themeColor="text1"/>
          <w:sz w:val="22"/>
          <w:szCs w:val="22"/>
          <w:lang w:val="uk-UA"/>
        </w:rPr>
        <w:t xml:space="preserve">його </w:t>
      </w:r>
      <w:r w:rsidR="00002431" w:rsidRPr="007A48FB">
        <w:rPr>
          <w:color w:val="000000" w:themeColor="text1"/>
          <w:sz w:val="22"/>
          <w:szCs w:val="22"/>
          <w:lang w:val="uk-UA"/>
        </w:rPr>
        <w:t>відкриття</w:t>
      </w:r>
      <w:r w:rsidR="00002431">
        <w:rPr>
          <w:color w:val="000000" w:themeColor="text1"/>
          <w:sz w:val="22"/>
          <w:szCs w:val="22"/>
          <w:lang w:val="uk-UA"/>
        </w:rPr>
        <w:t xml:space="preserve"> </w:t>
      </w:r>
      <w:r w:rsidR="00117C51" w:rsidRPr="007A48FB">
        <w:rPr>
          <w:color w:val="000000" w:themeColor="text1"/>
          <w:sz w:val="22"/>
          <w:szCs w:val="22"/>
          <w:lang w:val="uk-UA"/>
        </w:rPr>
        <w:t xml:space="preserve">. </w:t>
      </w:r>
    </w:p>
    <w:p w14:paraId="411D3D65" w14:textId="1B2EA70A" w:rsidR="0079620C" w:rsidRPr="007A48FB" w:rsidRDefault="00117C51" w:rsidP="00F7054A">
      <w:pPr>
        <w:pStyle w:val="1"/>
        <w:numPr>
          <w:ilvl w:val="1"/>
          <w:numId w:val="1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7A48FB">
        <w:rPr>
          <w:color w:val="000000" w:themeColor="text1"/>
          <w:sz w:val="22"/>
          <w:szCs w:val="22"/>
          <w:lang w:val="uk-UA"/>
        </w:rPr>
        <w:t>У випадку, якщо Переможець Акції не відкриє Поточний рахунок</w:t>
      </w:r>
      <w:r w:rsidR="005D4543" w:rsidRPr="007A48FB">
        <w:rPr>
          <w:color w:val="000000" w:themeColor="text1"/>
          <w:sz w:val="22"/>
          <w:szCs w:val="22"/>
          <w:lang w:val="uk-UA"/>
        </w:rPr>
        <w:t xml:space="preserve"> у термін до 31.12.2024 </w:t>
      </w:r>
      <w:r w:rsidRPr="007A48FB">
        <w:rPr>
          <w:color w:val="000000" w:themeColor="text1"/>
          <w:sz w:val="22"/>
          <w:szCs w:val="22"/>
          <w:lang w:val="uk-UA"/>
        </w:rPr>
        <w:t>для зарахування Заохочення Акції</w:t>
      </w:r>
      <w:r w:rsidR="00F7054A">
        <w:rPr>
          <w:color w:val="000000" w:themeColor="text1"/>
          <w:sz w:val="22"/>
          <w:szCs w:val="22"/>
          <w:lang w:val="uk-UA"/>
        </w:rPr>
        <w:t xml:space="preserve"> або якщо Переможець Акції не відповідає умовам участі в Акції, вказаним в. 1.1</w:t>
      </w:r>
      <w:r w:rsidR="008075F0">
        <w:rPr>
          <w:color w:val="000000" w:themeColor="text1"/>
          <w:sz w:val="22"/>
          <w:szCs w:val="22"/>
          <w:lang w:val="uk-UA"/>
        </w:rPr>
        <w:t>, 1.2</w:t>
      </w:r>
      <w:r w:rsidR="00F7054A">
        <w:rPr>
          <w:color w:val="000000" w:themeColor="text1"/>
          <w:sz w:val="22"/>
          <w:szCs w:val="22"/>
          <w:lang w:val="uk-UA"/>
        </w:rPr>
        <w:t xml:space="preserve"> цих Правил</w:t>
      </w:r>
      <w:r w:rsidRPr="007A48FB">
        <w:rPr>
          <w:color w:val="000000" w:themeColor="text1"/>
          <w:sz w:val="22"/>
          <w:szCs w:val="22"/>
          <w:lang w:val="uk-UA"/>
        </w:rPr>
        <w:t>, то в такому випадку Переможець Акції втрачає право на отримання Заохочення Акції</w:t>
      </w:r>
      <w:r w:rsidR="00F662A8" w:rsidRPr="007A48FB">
        <w:rPr>
          <w:color w:val="000000" w:themeColor="text1"/>
          <w:sz w:val="22"/>
          <w:szCs w:val="22"/>
          <w:lang w:val="uk-UA"/>
        </w:rPr>
        <w:t xml:space="preserve">. </w:t>
      </w:r>
    </w:p>
    <w:p w14:paraId="22B4E302" w14:textId="77976F54" w:rsidR="008F7F04" w:rsidRPr="002C1B53" w:rsidRDefault="002B2296" w:rsidP="008C37AB">
      <w:pPr>
        <w:pStyle w:val="1"/>
        <w:numPr>
          <w:ilvl w:val="1"/>
          <w:numId w:val="1"/>
        </w:numPr>
        <w:tabs>
          <w:tab w:val="left" w:pos="851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7A48FB">
        <w:rPr>
          <w:color w:val="000000" w:themeColor="text1"/>
          <w:sz w:val="22"/>
          <w:szCs w:val="22"/>
          <w:lang w:val="uk-UA"/>
        </w:rPr>
        <w:t>Організатор</w:t>
      </w:r>
      <w:r w:rsidR="00E3204C" w:rsidRPr="007A48FB">
        <w:rPr>
          <w:color w:val="000000" w:themeColor="text1"/>
          <w:sz w:val="22"/>
          <w:szCs w:val="22"/>
          <w:lang w:val="uk-UA"/>
        </w:rPr>
        <w:t xml:space="preserve"> або Партнер</w:t>
      </w:r>
      <w:r w:rsidR="004B5747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Pr="007A48FB">
        <w:rPr>
          <w:color w:val="000000" w:themeColor="text1"/>
          <w:sz w:val="22"/>
          <w:szCs w:val="22"/>
          <w:lang w:val="uk-UA"/>
        </w:rPr>
        <w:t>Акції інформує Переможц</w:t>
      </w:r>
      <w:r w:rsidR="008F7F04" w:rsidRPr="007A48FB">
        <w:rPr>
          <w:color w:val="000000" w:themeColor="text1"/>
          <w:sz w:val="22"/>
          <w:szCs w:val="22"/>
          <w:lang w:val="uk-UA"/>
        </w:rPr>
        <w:t>я</w:t>
      </w:r>
      <w:r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F523E8" w:rsidRPr="007A48FB">
        <w:rPr>
          <w:color w:val="000000" w:themeColor="text1"/>
          <w:sz w:val="22"/>
          <w:szCs w:val="22"/>
          <w:lang w:val="uk-UA"/>
        </w:rPr>
        <w:t>Акції</w:t>
      </w:r>
      <w:r w:rsidR="002A5A4E">
        <w:rPr>
          <w:color w:val="000000" w:themeColor="text1"/>
          <w:sz w:val="22"/>
          <w:szCs w:val="22"/>
          <w:lang w:val="uk-UA"/>
        </w:rPr>
        <w:t>, який відповідає умовам участі в Акції,</w:t>
      </w:r>
      <w:r w:rsidR="00F523E8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Pr="007A48FB">
        <w:rPr>
          <w:color w:val="000000" w:themeColor="text1"/>
          <w:sz w:val="22"/>
          <w:szCs w:val="22"/>
          <w:lang w:val="uk-UA"/>
        </w:rPr>
        <w:t>про перемогу</w:t>
      </w:r>
      <w:r w:rsidR="008F7F04" w:rsidRPr="007A48FB">
        <w:rPr>
          <w:color w:val="000000" w:themeColor="text1"/>
          <w:sz w:val="22"/>
          <w:szCs w:val="22"/>
          <w:lang w:val="uk-UA"/>
        </w:rPr>
        <w:t xml:space="preserve"> в Акції</w:t>
      </w:r>
      <w:r w:rsidRPr="007A48FB">
        <w:rPr>
          <w:color w:val="000000" w:themeColor="text1"/>
          <w:sz w:val="22"/>
          <w:szCs w:val="22"/>
          <w:lang w:val="uk-UA"/>
        </w:rPr>
        <w:t xml:space="preserve"> телефонним дзвінком</w:t>
      </w:r>
      <w:r w:rsidR="00E11CDE" w:rsidRPr="007A48FB">
        <w:rPr>
          <w:color w:val="000000" w:themeColor="text1"/>
          <w:sz w:val="22"/>
          <w:szCs w:val="22"/>
          <w:lang w:val="uk-UA"/>
        </w:rPr>
        <w:t xml:space="preserve"> </w:t>
      </w:r>
      <w:r w:rsidR="008F7F04" w:rsidRPr="007A48FB">
        <w:rPr>
          <w:color w:val="000000" w:themeColor="text1"/>
          <w:sz w:val="22"/>
          <w:szCs w:val="22"/>
          <w:lang w:val="uk-UA"/>
        </w:rPr>
        <w:t>та/</w:t>
      </w:r>
      <w:r w:rsidR="00E11CDE" w:rsidRPr="007A48FB">
        <w:rPr>
          <w:color w:val="000000" w:themeColor="text1"/>
          <w:sz w:val="22"/>
          <w:szCs w:val="22"/>
          <w:lang w:val="uk-UA"/>
        </w:rPr>
        <w:t>або</w:t>
      </w:r>
      <w:r w:rsidR="008F7F04" w:rsidRPr="007A48FB">
        <w:rPr>
          <w:color w:val="000000" w:themeColor="text1"/>
          <w:sz w:val="22"/>
          <w:szCs w:val="22"/>
          <w:lang w:val="uk-UA"/>
        </w:rPr>
        <w:t xml:space="preserve"> SMS-повідомленням / повідомленням, надісланим за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 допомогою програми </w:t>
      </w:r>
      <w:proofErr w:type="spellStart"/>
      <w:r w:rsidR="008F7F04" w:rsidRPr="002C1B53">
        <w:rPr>
          <w:color w:val="000000" w:themeColor="text1"/>
          <w:sz w:val="22"/>
          <w:szCs w:val="22"/>
          <w:lang w:val="uk-UA"/>
        </w:rPr>
        <w:t>Viber</w:t>
      </w:r>
      <w:proofErr w:type="spellEnd"/>
      <w:r w:rsidR="007067BA" w:rsidRPr="002C1B53">
        <w:rPr>
          <w:color w:val="000000" w:themeColor="text1"/>
          <w:sz w:val="22"/>
          <w:szCs w:val="22"/>
          <w:lang w:val="uk-UA"/>
        </w:rPr>
        <w:t>/пуш-повідомлення у мобільний додаток ПУМБ-онлайн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, </w:t>
      </w:r>
      <w:r w:rsidRPr="002C1B53">
        <w:rPr>
          <w:color w:val="000000" w:themeColor="text1"/>
          <w:sz w:val="22"/>
          <w:szCs w:val="22"/>
          <w:lang w:val="uk-UA"/>
        </w:rPr>
        <w:t xml:space="preserve">на 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номер телефону, вказаний Переможцем Акції </w:t>
      </w:r>
      <w:r w:rsidRPr="002C1B53">
        <w:rPr>
          <w:color w:val="000000" w:themeColor="text1"/>
          <w:sz w:val="22"/>
          <w:szCs w:val="22"/>
          <w:lang w:val="uk-UA"/>
        </w:rPr>
        <w:t xml:space="preserve">при оформленні </w:t>
      </w:r>
      <w:r w:rsidR="005A740F" w:rsidRPr="002C1B53">
        <w:rPr>
          <w:color w:val="000000" w:themeColor="text1"/>
          <w:sz w:val="22"/>
          <w:szCs w:val="22"/>
          <w:lang w:val="uk-UA"/>
        </w:rPr>
        <w:t xml:space="preserve">пакету послуг </w:t>
      </w:r>
      <w:r w:rsidR="008F7F04" w:rsidRPr="002C1B53">
        <w:rPr>
          <w:color w:val="000000" w:themeColor="text1"/>
          <w:sz w:val="22"/>
          <w:szCs w:val="22"/>
          <w:lang w:val="uk-UA"/>
        </w:rPr>
        <w:t>«</w:t>
      </w:r>
      <w:proofErr w:type="spellStart"/>
      <w:r w:rsidR="00E11CDE" w:rsidRPr="002C1B53">
        <w:rPr>
          <w:color w:val="000000" w:themeColor="text1"/>
          <w:sz w:val="22"/>
          <w:szCs w:val="22"/>
          <w:lang w:val="uk-UA"/>
        </w:rPr>
        <w:t>єВ</w:t>
      </w:r>
      <w:r w:rsidR="00971C32" w:rsidRPr="002C1B53">
        <w:rPr>
          <w:color w:val="000000" w:themeColor="text1"/>
          <w:sz w:val="22"/>
          <w:szCs w:val="22"/>
          <w:lang w:val="uk-UA"/>
        </w:rPr>
        <w:t>ідновлення</w:t>
      </w:r>
      <w:proofErr w:type="spellEnd"/>
      <w:r w:rsidR="008F7F04" w:rsidRPr="002C1B53">
        <w:rPr>
          <w:color w:val="000000" w:themeColor="text1"/>
          <w:sz w:val="22"/>
          <w:szCs w:val="22"/>
          <w:lang w:val="uk-UA"/>
        </w:rPr>
        <w:t>»</w:t>
      </w:r>
      <w:r w:rsidRPr="002C1B53">
        <w:rPr>
          <w:color w:val="000000" w:themeColor="text1"/>
          <w:sz w:val="22"/>
          <w:szCs w:val="22"/>
          <w:lang w:val="uk-UA"/>
        </w:rPr>
        <w:t xml:space="preserve">. </w:t>
      </w:r>
    </w:p>
    <w:p w14:paraId="16D477FF" w14:textId="03CBDD29" w:rsidR="002B2296" w:rsidRPr="002C1B53" w:rsidRDefault="002B2296" w:rsidP="008F7F04">
      <w:pPr>
        <w:pStyle w:val="1"/>
        <w:tabs>
          <w:tab w:val="left" w:pos="851"/>
          <w:tab w:val="left" w:pos="993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Організатор</w:t>
      </w:r>
      <w:r w:rsidR="00E3204C" w:rsidRPr="002C1B53">
        <w:rPr>
          <w:color w:val="000000" w:themeColor="text1"/>
          <w:sz w:val="22"/>
          <w:szCs w:val="22"/>
          <w:lang w:val="uk-UA"/>
        </w:rPr>
        <w:t xml:space="preserve"> або Партнер</w:t>
      </w:r>
      <w:r w:rsidR="00F523E8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8F7F04" w:rsidRPr="002C1B53">
        <w:rPr>
          <w:color w:val="000000" w:themeColor="text1"/>
          <w:sz w:val="22"/>
          <w:szCs w:val="22"/>
          <w:lang w:val="uk-UA"/>
        </w:rPr>
        <w:t>надсилає Переможцю Акції на його номер телефону</w:t>
      </w:r>
      <w:r w:rsidR="008F4625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2C3E47" w:rsidRPr="002C1B53">
        <w:rPr>
          <w:color w:val="000000" w:themeColor="text1"/>
          <w:sz w:val="22"/>
          <w:szCs w:val="22"/>
          <w:lang w:val="uk-UA"/>
        </w:rPr>
        <w:t>1</w:t>
      </w:r>
      <w:r w:rsidR="008F4625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8F7F04" w:rsidRPr="002C1B53">
        <w:rPr>
          <w:color w:val="000000" w:themeColor="text1"/>
          <w:sz w:val="22"/>
          <w:szCs w:val="22"/>
          <w:lang w:val="uk-UA"/>
        </w:rPr>
        <w:t>SMS-повідомлен</w:t>
      </w:r>
      <w:r w:rsidR="006D3DEF">
        <w:rPr>
          <w:color w:val="000000" w:themeColor="text1"/>
          <w:sz w:val="22"/>
          <w:szCs w:val="22"/>
          <w:lang w:val="uk-UA"/>
        </w:rPr>
        <w:t>ня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 або повідомлен</w:t>
      </w:r>
      <w:r w:rsidR="006D3DEF">
        <w:rPr>
          <w:color w:val="000000" w:themeColor="text1"/>
          <w:sz w:val="22"/>
          <w:szCs w:val="22"/>
          <w:lang w:val="uk-UA"/>
        </w:rPr>
        <w:t>ня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 за допомогою програми </w:t>
      </w:r>
      <w:proofErr w:type="spellStart"/>
      <w:r w:rsidR="008F7F04" w:rsidRPr="002C1B53">
        <w:rPr>
          <w:color w:val="000000" w:themeColor="text1"/>
          <w:sz w:val="22"/>
          <w:szCs w:val="22"/>
          <w:lang w:val="uk-UA"/>
        </w:rPr>
        <w:t>Viber</w:t>
      </w:r>
      <w:proofErr w:type="spellEnd"/>
      <w:r w:rsidR="007067BA" w:rsidRPr="002C1B53">
        <w:rPr>
          <w:color w:val="000000" w:themeColor="text1"/>
          <w:sz w:val="22"/>
          <w:szCs w:val="22"/>
          <w:lang w:val="uk-UA"/>
        </w:rPr>
        <w:t>/ пуш-повідомлення у мобільн</w:t>
      </w:r>
      <w:r w:rsidR="006D3DEF">
        <w:rPr>
          <w:color w:val="000000" w:themeColor="text1"/>
          <w:sz w:val="22"/>
          <w:szCs w:val="22"/>
          <w:lang w:val="uk-UA"/>
        </w:rPr>
        <w:t>ому</w:t>
      </w:r>
      <w:r w:rsidR="007067BA" w:rsidRPr="002C1B53">
        <w:rPr>
          <w:color w:val="000000" w:themeColor="text1"/>
          <w:sz w:val="22"/>
          <w:szCs w:val="22"/>
          <w:lang w:val="uk-UA"/>
        </w:rPr>
        <w:t xml:space="preserve"> додатк</w:t>
      </w:r>
      <w:r w:rsidR="006D3DEF">
        <w:rPr>
          <w:color w:val="000000" w:themeColor="text1"/>
          <w:sz w:val="22"/>
          <w:szCs w:val="22"/>
          <w:lang w:val="uk-UA"/>
        </w:rPr>
        <w:t>у</w:t>
      </w:r>
      <w:r w:rsidR="007067BA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6D3DEF">
        <w:rPr>
          <w:color w:val="000000" w:themeColor="text1"/>
          <w:sz w:val="22"/>
          <w:szCs w:val="22"/>
          <w:lang w:val="uk-UA"/>
        </w:rPr>
        <w:t>системи</w:t>
      </w:r>
      <w:r w:rsidR="006D3DEF" w:rsidRPr="006D3DEF">
        <w:rPr>
          <w:color w:val="000000" w:themeColor="text1"/>
          <w:sz w:val="22"/>
          <w:szCs w:val="22"/>
          <w:lang w:val="uk-UA"/>
        </w:rPr>
        <w:t xml:space="preserve"> Інтернет-</w:t>
      </w:r>
      <w:proofErr w:type="spellStart"/>
      <w:r w:rsidR="006D3DEF" w:rsidRPr="006D3DEF">
        <w:rPr>
          <w:color w:val="000000" w:themeColor="text1"/>
          <w:sz w:val="22"/>
          <w:szCs w:val="22"/>
          <w:lang w:val="uk-UA"/>
        </w:rPr>
        <w:t>банкінг</w:t>
      </w:r>
      <w:proofErr w:type="spellEnd"/>
      <w:r w:rsidR="006D3DEF" w:rsidRPr="006D3DEF">
        <w:rPr>
          <w:color w:val="000000" w:themeColor="text1"/>
          <w:sz w:val="22"/>
          <w:szCs w:val="22"/>
          <w:lang w:val="uk-UA"/>
        </w:rPr>
        <w:t xml:space="preserve"> «ПУМБ </w:t>
      </w:r>
      <w:proofErr w:type="spellStart"/>
      <w:r w:rsidR="006D3DEF" w:rsidRPr="006D3DEF">
        <w:rPr>
          <w:color w:val="000000" w:themeColor="text1"/>
          <w:sz w:val="22"/>
          <w:szCs w:val="22"/>
          <w:lang w:val="uk-UA"/>
        </w:rPr>
        <w:t>online</w:t>
      </w:r>
      <w:proofErr w:type="spellEnd"/>
      <w:r w:rsidR="006D3DEF" w:rsidRPr="006D3DEF">
        <w:rPr>
          <w:color w:val="000000" w:themeColor="text1"/>
          <w:sz w:val="22"/>
          <w:szCs w:val="22"/>
          <w:lang w:val="uk-UA"/>
        </w:rPr>
        <w:t>»</w:t>
      </w:r>
      <w:r w:rsidR="006D3DEF">
        <w:rPr>
          <w:color w:val="000000" w:themeColor="text1"/>
          <w:sz w:val="22"/>
          <w:szCs w:val="22"/>
          <w:lang w:val="uk-UA"/>
        </w:rPr>
        <w:t xml:space="preserve"> 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та/або здійснює </w:t>
      </w:r>
      <w:r w:rsidR="007067BA" w:rsidRPr="002C1B53">
        <w:rPr>
          <w:color w:val="000000" w:themeColor="text1"/>
          <w:sz w:val="22"/>
          <w:szCs w:val="22"/>
          <w:lang w:val="uk-UA"/>
        </w:rPr>
        <w:t>5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165CC8" w:rsidRPr="002C1B53">
        <w:rPr>
          <w:color w:val="000000" w:themeColor="text1"/>
          <w:sz w:val="22"/>
          <w:szCs w:val="22"/>
          <w:lang w:val="uk-UA"/>
        </w:rPr>
        <w:t>телефонни</w:t>
      </w:r>
      <w:r w:rsidR="008F7F04" w:rsidRPr="002C1B53">
        <w:rPr>
          <w:color w:val="000000" w:themeColor="text1"/>
          <w:sz w:val="22"/>
          <w:szCs w:val="22"/>
          <w:lang w:val="uk-UA"/>
        </w:rPr>
        <w:t>х</w:t>
      </w:r>
      <w:r w:rsidR="00165CC8" w:rsidRPr="002C1B53">
        <w:rPr>
          <w:color w:val="000000" w:themeColor="text1"/>
          <w:sz w:val="22"/>
          <w:szCs w:val="22"/>
          <w:lang w:val="uk-UA"/>
        </w:rPr>
        <w:t xml:space="preserve"> дзвінк</w:t>
      </w:r>
      <w:r w:rsidR="008F7F04" w:rsidRPr="002C1B53">
        <w:rPr>
          <w:color w:val="000000" w:themeColor="text1"/>
          <w:sz w:val="22"/>
          <w:szCs w:val="22"/>
          <w:lang w:val="uk-UA"/>
        </w:rPr>
        <w:t>ів</w:t>
      </w:r>
      <w:r w:rsidR="00165CC8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з метою інформування </w:t>
      </w:r>
      <w:r w:rsidR="00165CC8" w:rsidRPr="002C1B53">
        <w:rPr>
          <w:color w:val="000000" w:themeColor="text1"/>
          <w:sz w:val="22"/>
          <w:szCs w:val="22"/>
          <w:lang w:val="uk-UA"/>
        </w:rPr>
        <w:t xml:space="preserve">про </w:t>
      </w:r>
      <w:r w:rsidR="00E22525" w:rsidRPr="002C1B53">
        <w:rPr>
          <w:color w:val="000000" w:themeColor="text1"/>
          <w:sz w:val="22"/>
          <w:szCs w:val="22"/>
          <w:lang w:val="uk-UA"/>
        </w:rPr>
        <w:t xml:space="preserve">перемогу в Акції </w:t>
      </w:r>
      <w:r w:rsidR="005A740F" w:rsidRPr="002C1B53">
        <w:rPr>
          <w:color w:val="000000" w:themeColor="text1"/>
          <w:sz w:val="22"/>
          <w:szCs w:val="22"/>
          <w:lang w:val="uk-UA"/>
        </w:rPr>
        <w:t>протягом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 одного</w:t>
      </w:r>
      <w:r w:rsidR="005A740F" w:rsidRPr="002C1B53">
        <w:rPr>
          <w:color w:val="000000" w:themeColor="text1"/>
          <w:sz w:val="22"/>
          <w:szCs w:val="22"/>
          <w:lang w:val="uk-UA"/>
        </w:rPr>
        <w:t xml:space="preserve"> місяця з дня </w:t>
      </w:r>
      <w:r w:rsidR="008F7F04" w:rsidRPr="002C1B53">
        <w:rPr>
          <w:color w:val="000000" w:themeColor="text1"/>
          <w:sz w:val="22"/>
          <w:szCs w:val="22"/>
          <w:lang w:val="uk-UA"/>
        </w:rPr>
        <w:t>визначення Переможця Акції.</w:t>
      </w:r>
      <w:r w:rsidR="005A740F" w:rsidRPr="002C1B53">
        <w:rPr>
          <w:color w:val="000000" w:themeColor="text1"/>
          <w:sz w:val="22"/>
          <w:szCs w:val="22"/>
          <w:lang w:val="uk-UA"/>
        </w:rPr>
        <w:t xml:space="preserve"> </w:t>
      </w:r>
    </w:p>
    <w:p w14:paraId="61C0F031" w14:textId="3EF01F0C" w:rsidR="0079620C" w:rsidRPr="002C1B53" w:rsidRDefault="00325A97" w:rsidP="008C37AB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Організатор 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не несе відповідальності за неотримання </w:t>
      </w:r>
      <w:r w:rsidR="00D225FE">
        <w:rPr>
          <w:color w:val="000000" w:themeColor="text1"/>
          <w:sz w:val="22"/>
          <w:szCs w:val="22"/>
          <w:lang w:val="uk-UA"/>
        </w:rPr>
        <w:t xml:space="preserve">Переможцем </w:t>
      </w:r>
      <w:r w:rsidR="0079620C" w:rsidRPr="002C1B53">
        <w:rPr>
          <w:color w:val="000000" w:themeColor="text1"/>
          <w:sz w:val="22"/>
          <w:szCs w:val="22"/>
          <w:lang w:val="uk-UA"/>
        </w:rPr>
        <w:t>Акції Заохочен</w:t>
      </w:r>
      <w:r w:rsidR="001B5F4F" w:rsidRPr="002C1B53">
        <w:rPr>
          <w:color w:val="000000" w:themeColor="text1"/>
          <w:sz w:val="22"/>
          <w:szCs w:val="22"/>
          <w:lang w:val="uk-UA"/>
        </w:rPr>
        <w:t>ня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 Акції з причин, незалежних від </w:t>
      </w:r>
      <w:r w:rsidRPr="002C1B53">
        <w:rPr>
          <w:color w:val="000000" w:themeColor="text1"/>
          <w:sz w:val="22"/>
          <w:szCs w:val="22"/>
          <w:lang w:val="uk-UA"/>
        </w:rPr>
        <w:t>Організатора</w:t>
      </w:r>
      <w:r w:rsidR="00140485">
        <w:rPr>
          <w:color w:val="000000" w:themeColor="text1"/>
          <w:sz w:val="22"/>
          <w:szCs w:val="22"/>
          <w:lang w:val="uk-UA"/>
        </w:rPr>
        <w:t xml:space="preserve">, в тому числі у випадку, якщо Переможець Акції не відповідає умовам участі </w:t>
      </w:r>
      <w:r w:rsidR="00140485">
        <w:rPr>
          <w:color w:val="000000" w:themeColor="text1"/>
          <w:sz w:val="22"/>
          <w:szCs w:val="22"/>
          <w:lang w:val="uk-UA"/>
        </w:rPr>
        <w:lastRenderedPageBreak/>
        <w:t>в Акції</w:t>
      </w:r>
      <w:r w:rsidR="00D225FE">
        <w:rPr>
          <w:color w:val="000000" w:themeColor="text1"/>
          <w:sz w:val="22"/>
          <w:szCs w:val="22"/>
          <w:lang w:val="uk-UA"/>
        </w:rPr>
        <w:t>, зокрема, але не виключно, якщо Переможець Акції не відкрив Поточний рахунок у термін до 31.12.2024 для отримання Заохочення Акції,</w:t>
      </w:r>
      <w:r w:rsidR="00140485">
        <w:rPr>
          <w:color w:val="000000" w:themeColor="text1"/>
          <w:sz w:val="22"/>
          <w:szCs w:val="22"/>
          <w:lang w:val="uk-UA"/>
        </w:rPr>
        <w:t xml:space="preserve"> </w:t>
      </w:r>
      <w:r w:rsidR="006D3DEF">
        <w:rPr>
          <w:color w:val="000000" w:themeColor="text1"/>
          <w:sz w:val="22"/>
          <w:szCs w:val="22"/>
          <w:lang w:val="uk-UA"/>
        </w:rPr>
        <w:t>та/або якщо Переможець Акції не отримав повідомлення / не прийняв дзвінок стосовно перемоги в Акції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. </w:t>
      </w:r>
    </w:p>
    <w:p w14:paraId="41CB7F50" w14:textId="74040B7A" w:rsidR="0079620C" w:rsidRPr="002C1B53" w:rsidRDefault="0079620C" w:rsidP="008C37AB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Відповідальність за достовірність наявних в Банку даних щодо </w:t>
      </w:r>
      <w:r w:rsidR="00455588" w:rsidRPr="002C1B53">
        <w:rPr>
          <w:color w:val="000000" w:themeColor="text1"/>
          <w:sz w:val="22"/>
          <w:szCs w:val="22"/>
          <w:lang w:val="uk-UA"/>
        </w:rPr>
        <w:t xml:space="preserve">Переможця </w:t>
      </w:r>
      <w:r w:rsidRPr="002C1B53">
        <w:rPr>
          <w:color w:val="000000" w:themeColor="text1"/>
          <w:sz w:val="22"/>
          <w:szCs w:val="22"/>
          <w:lang w:val="uk-UA"/>
        </w:rPr>
        <w:t xml:space="preserve">Акції несе </w:t>
      </w:r>
      <w:r w:rsidR="00455588" w:rsidRPr="002C1B53">
        <w:rPr>
          <w:color w:val="000000" w:themeColor="text1"/>
          <w:sz w:val="22"/>
          <w:szCs w:val="22"/>
          <w:lang w:val="uk-UA"/>
        </w:rPr>
        <w:t xml:space="preserve">Переможець </w:t>
      </w:r>
      <w:r w:rsidRPr="002C1B53">
        <w:rPr>
          <w:color w:val="000000" w:themeColor="text1"/>
          <w:sz w:val="22"/>
          <w:szCs w:val="22"/>
          <w:lang w:val="uk-UA"/>
        </w:rPr>
        <w:t xml:space="preserve">Акції. </w:t>
      </w:r>
    </w:p>
    <w:p w14:paraId="36DFEF0A" w14:textId="291F2336" w:rsidR="0079620C" w:rsidRPr="002C1B53" w:rsidRDefault="0079620C" w:rsidP="008C37AB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Заохочення Акції</w:t>
      </w:r>
      <w:r w:rsidR="00363F44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color w:val="000000" w:themeColor="text1"/>
          <w:sz w:val="22"/>
          <w:szCs w:val="22"/>
          <w:lang w:val="uk-UA"/>
        </w:rPr>
        <w:t xml:space="preserve">отримує лише </w:t>
      </w:r>
      <w:r w:rsidR="003F7DB3" w:rsidRPr="002C1B53">
        <w:rPr>
          <w:color w:val="000000" w:themeColor="text1"/>
          <w:sz w:val="22"/>
          <w:szCs w:val="22"/>
          <w:lang w:val="uk-UA"/>
        </w:rPr>
        <w:t xml:space="preserve">Переможець </w:t>
      </w:r>
      <w:r w:rsidRPr="002C1B53">
        <w:rPr>
          <w:color w:val="000000" w:themeColor="text1"/>
          <w:sz w:val="22"/>
          <w:szCs w:val="22"/>
          <w:lang w:val="uk-UA"/>
        </w:rPr>
        <w:t xml:space="preserve">Акції, який має право на його отримання згідно з умовами цих Правил і виключно у порядку, встановленому цими Правилами. </w:t>
      </w:r>
      <w:r w:rsidR="00325A97" w:rsidRPr="002C1B53">
        <w:rPr>
          <w:color w:val="000000" w:themeColor="text1"/>
          <w:sz w:val="22"/>
          <w:szCs w:val="22"/>
          <w:lang w:val="uk-UA"/>
        </w:rPr>
        <w:t xml:space="preserve">Переможець </w:t>
      </w:r>
      <w:r w:rsidRPr="002C1B53">
        <w:rPr>
          <w:color w:val="000000" w:themeColor="text1"/>
          <w:sz w:val="22"/>
          <w:szCs w:val="22"/>
          <w:lang w:val="uk-UA"/>
        </w:rPr>
        <w:t>Акції не має права передати (в тому числі у спадщину)/ поступатися або іншим чином відчужувати своє право на отримання Заохочення Акції</w:t>
      </w:r>
      <w:r w:rsidR="00363F44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color w:val="000000" w:themeColor="text1"/>
          <w:sz w:val="22"/>
          <w:szCs w:val="22"/>
          <w:lang w:val="uk-UA"/>
        </w:rPr>
        <w:t xml:space="preserve">будь-якій </w:t>
      </w:r>
      <w:r w:rsidR="00EF4C2F" w:rsidRPr="002C1B53">
        <w:rPr>
          <w:color w:val="000000" w:themeColor="text1"/>
          <w:sz w:val="22"/>
          <w:szCs w:val="22"/>
          <w:lang w:val="uk-UA"/>
        </w:rPr>
        <w:t xml:space="preserve">іншій </w:t>
      </w:r>
      <w:r w:rsidRPr="002C1B53">
        <w:rPr>
          <w:color w:val="000000" w:themeColor="text1"/>
          <w:sz w:val="22"/>
          <w:szCs w:val="22"/>
          <w:lang w:val="uk-UA"/>
        </w:rPr>
        <w:t>особі.</w:t>
      </w:r>
    </w:p>
    <w:p w14:paraId="47E21758" w14:textId="77777777" w:rsidR="0079620C" w:rsidRPr="002C1B53" w:rsidRDefault="0079620C" w:rsidP="00CE0B4C">
      <w:pPr>
        <w:pStyle w:val="1"/>
        <w:tabs>
          <w:tab w:val="left" w:pos="426"/>
          <w:tab w:val="left" w:pos="1276"/>
        </w:tabs>
        <w:ind w:left="709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 </w:t>
      </w:r>
    </w:p>
    <w:p w14:paraId="47A65419" w14:textId="77777777" w:rsidR="0079620C" w:rsidRPr="002C1B53" w:rsidRDefault="0079620C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bCs/>
          <w:color w:val="000000" w:themeColor="text1"/>
          <w:sz w:val="22"/>
          <w:szCs w:val="22"/>
          <w:lang w:val="uk-UA" w:eastAsia="ru-RU"/>
        </w:rPr>
        <w:t>ПРАВА ТА ОБОВ’ЯЗКИ УЧАСНИКА АКЦІЇ</w:t>
      </w:r>
    </w:p>
    <w:p w14:paraId="52F527B6" w14:textId="77777777" w:rsidR="0079620C" w:rsidRPr="002C1B53" w:rsidRDefault="0079620C" w:rsidP="007C7F1D">
      <w:pPr>
        <w:pStyle w:val="1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b/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color w:val="000000" w:themeColor="text1"/>
          <w:sz w:val="22"/>
          <w:szCs w:val="22"/>
          <w:lang w:val="uk-UA" w:eastAsia="ru-RU"/>
        </w:rPr>
        <w:t>Права Учасника Акції</w:t>
      </w:r>
      <w:r w:rsidR="004F5A50" w:rsidRPr="002C1B53">
        <w:rPr>
          <w:b/>
          <w:color w:val="000000" w:themeColor="text1"/>
          <w:sz w:val="22"/>
          <w:szCs w:val="22"/>
          <w:lang w:val="uk-UA" w:eastAsia="ru-RU"/>
        </w:rPr>
        <w:t>:</w:t>
      </w:r>
      <w:r w:rsidRPr="002C1B53">
        <w:rPr>
          <w:b/>
          <w:color w:val="000000" w:themeColor="text1"/>
          <w:sz w:val="22"/>
          <w:szCs w:val="22"/>
          <w:lang w:val="uk-UA" w:eastAsia="ru-RU"/>
        </w:rPr>
        <w:t xml:space="preserve"> </w:t>
      </w:r>
    </w:p>
    <w:p w14:paraId="220148C9" w14:textId="5206AD6F" w:rsidR="0079620C" w:rsidRPr="002C1B53" w:rsidRDefault="00455588" w:rsidP="007C7F1D">
      <w:pPr>
        <w:pStyle w:val="1"/>
        <w:tabs>
          <w:tab w:val="left" w:pos="1560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5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.1.1. </w:t>
      </w:r>
      <w:r w:rsidR="00381440" w:rsidRPr="002C1B53">
        <w:rPr>
          <w:color w:val="000000" w:themeColor="text1"/>
          <w:sz w:val="22"/>
          <w:szCs w:val="22"/>
          <w:lang w:val="uk-UA"/>
        </w:rPr>
        <w:t xml:space="preserve">Ознайомитися 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з Правилами. </w:t>
      </w:r>
    </w:p>
    <w:p w14:paraId="26520E6E" w14:textId="4A7E6188" w:rsidR="0079620C" w:rsidRPr="002C1B53" w:rsidRDefault="00455588" w:rsidP="007C7F1D">
      <w:pPr>
        <w:pStyle w:val="1"/>
        <w:tabs>
          <w:tab w:val="left" w:pos="1560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5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.1.2. Прийняти участь </w:t>
      </w:r>
      <w:r w:rsidR="008F7F04" w:rsidRPr="002C1B53">
        <w:rPr>
          <w:color w:val="000000" w:themeColor="text1"/>
          <w:sz w:val="22"/>
          <w:szCs w:val="22"/>
          <w:lang w:val="uk-UA"/>
        </w:rPr>
        <w:t xml:space="preserve">або відмовитись від участі 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в Акції в порядку, визначеному </w:t>
      </w:r>
      <w:r w:rsidR="00F64D98" w:rsidRPr="002C1B53">
        <w:rPr>
          <w:color w:val="000000" w:themeColor="text1"/>
          <w:sz w:val="22"/>
          <w:szCs w:val="22"/>
          <w:lang w:val="uk-UA"/>
        </w:rPr>
        <w:t xml:space="preserve">цими 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Правилами. </w:t>
      </w:r>
    </w:p>
    <w:p w14:paraId="35004969" w14:textId="3D16BEB5" w:rsidR="0079620C" w:rsidRPr="002C1B53" w:rsidRDefault="00455588" w:rsidP="007C7F1D">
      <w:pPr>
        <w:pStyle w:val="1"/>
        <w:tabs>
          <w:tab w:val="left" w:pos="1560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5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.1.3. Отримати інформацію про зміни Правил в передбаченому Правилами порядку. </w:t>
      </w:r>
    </w:p>
    <w:p w14:paraId="670D0481" w14:textId="77777777" w:rsidR="0079620C" w:rsidRPr="002C1B53" w:rsidRDefault="0079620C" w:rsidP="007C7F1D">
      <w:pPr>
        <w:pStyle w:val="1"/>
        <w:numPr>
          <w:ilvl w:val="1"/>
          <w:numId w:val="1"/>
        </w:numPr>
        <w:tabs>
          <w:tab w:val="left" w:pos="426"/>
          <w:tab w:val="left" w:pos="1134"/>
        </w:tabs>
        <w:spacing w:before="120"/>
        <w:ind w:left="567" w:firstLine="0"/>
        <w:jc w:val="both"/>
        <w:rPr>
          <w:b/>
          <w:color w:val="000000" w:themeColor="text1"/>
          <w:sz w:val="22"/>
          <w:szCs w:val="22"/>
          <w:lang w:val="uk-UA"/>
        </w:rPr>
      </w:pPr>
      <w:r w:rsidRPr="002C1B53">
        <w:rPr>
          <w:b/>
          <w:color w:val="000000" w:themeColor="text1"/>
          <w:sz w:val="22"/>
          <w:szCs w:val="22"/>
          <w:lang w:val="uk-UA" w:eastAsia="ru-RU"/>
        </w:rPr>
        <w:t>Обов‘язки Учасника Акції</w:t>
      </w:r>
      <w:r w:rsidR="004F5A50" w:rsidRPr="002C1B53">
        <w:rPr>
          <w:b/>
          <w:color w:val="000000" w:themeColor="text1"/>
          <w:sz w:val="22"/>
          <w:szCs w:val="22"/>
          <w:lang w:val="uk-UA" w:eastAsia="ru-RU"/>
        </w:rPr>
        <w:t>:</w:t>
      </w:r>
    </w:p>
    <w:p w14:paraId="7972AE03" w14:textId="2C9EF182" w:rsidR="0079620C" w:rsidRPr="002C1B53" w:rsidRDefault="00455588" w:rsidP="007C7F1D">
      <w:pPr>
        <w:pStyle w:val="1"/>
        <w:tabs>
          <w:tab w:val="left" w:pos="426"/>
          <w:tab w:val="left" w:pos="1134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5</w:t>
      </w:r>
      <w:r w:rsidR="0079620C" w:rsidRPr="002C1B53">
        <w:rPr>
          <w:color w:val="000000" w:themeColor="text1"/>
          <w:sz w:val="22"/>
          <w:szCs w:val="22"/>
          <w:lang w:val="uk-UA"/>
        </w:rPr>
        <w:t>.2.1. Дотримуватись умов</w:t>
      </w:r>
      <w:r w:rsidR="00F64D98" w:rsidRPr="002C1B53">
        <w:rPr>
          <w:color w:val="000000" w:themeColor="text1"/>
          <w:sz w:val="22"/>
          <w:szCs w:val="22"/>
          <w:lang w:val="uk-UA"/>
        </w:rPr>
        <w:t xml:space="preserve"> участі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 Акції відповідно до цих Правил.</w:t>
      </w:r>
    </w:p>
    <w:p w14:paraId="3F8AB189" w14:textId="77777777" w:rsidR="0079620C" w:rsidRPr="002C1B53" w:rsidRDefault="0079620C" w:rsidP="00CE0B4C">
      <w:pPr>
        <w:pStyle w:val="1"/>
        <w:tabs>
          <w:tab w:val="left" w:pos="426"/>
          <w:tab w:val="left" w:pos="1276"/>
        </w:tabs>
        <w:ind w:left="709" w:hanging="142"/>
        <w:contextualSpacing/>
        <w:jc w:val="both"/>
        <w:rPr>
          <w:color w:val="000000" w:themeColor="text1"/>
          <w:sz w:val="22"/>
          <w:szCs w:val="22"/>
          <w:lang w:val="uk-UA"/>
        </w:rPr>
      </w:pPr>
    </w:p>
    <w:p w14:paraId="46C9A5C4" w14:textId="77777777" w:rsidR="0079620C" w:rsidRPr="002C1B53" w:rsidRDefault="0079620C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hanging="142"/>
        <w:contextualSpacing/>
        <w:jc w:val="center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bCs/>
          <w:color w:val="000000" w:themeColor="text1"/>
          <w:sz w:val="22"/>
          <w:szCs w:val="22"/>
          <w:lang w:val="uk-UA" w:eastAsia="ru-RU"/>
        </w:rPr>
        <w:t>ПРАВА ТА ОБОВ‘ЯЗКИ ОРГАНІЗАТОРА АКЦІЇ</w:t>
      </w:r>
    </w:p>
    <w:p w14:paraId="40E9379B" w14:textId="77777777" w:rsidR="0079620C" w:rsidRPr="002C1B53" w:rsidRDefault="0079620C" w:rsidP="004C7B3E">
      <w:pPr>
        <w:pStyle w:val="1"/>
        <w:numPr>
          <w:ilvl w:val="1"/>
          <w:numId w:val="1"/>
        </w:numPr>
        <w:tabs>
          <w:tab w:val="left" w:pos="426"/>
          <w:tab w:val="left" w:pos="1134"/>
        </w:tabs>
        <w:ind w:left="567" w:firstLine="0"/>
        <w:contextualSpacing/>
        <w:jc w:val="both"/>
        <w:rPr>
          <w:b/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color w:val="000000" w:themeColor="text1"/>
          <w:sz w:val="22"/>
          <w:szCs w:val="22"/>
          <w:lang w:val="uk-UA" w:eastAsia="ru-RU"/>
        </w:rPr>
        <w:t xml:space="preserve">Обов‘язки Організатора: </w:t>
      </w:r>
    </w:p>
    <w:p w14:paraId="4E070242" w14:textId="1CE3EF32" w:rsidR="0079620C" w:rsidRPr="002C1B53" w:rsidRDefault="006D3DEF" w:rsidP="004C7B3E">
      <w:pPr>
        <w:pStyle w:val="1"/>
        <w:numPr>
          <w:ilvl w:val="2"/>
          <w:numId w:val="1"/>
        </w:numPr>
        <w:tabs>
          <w:tab w:val="left" w:pos="426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Пере</w:t>
      </w:r>
      <w:r>
        <w:rPr>
          <w:color w:val="000000" w:themeColor="text1"/>
          <w:sz w:val="22"/>
          <w:szCs w:val="22"/>
          <w:lang w:val="uk-UA"/>
        </w:rPr>
        <w:t>казати</w:t>
      </w:r>
      <w:r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79620C" w:rsidRPr="002C1B53">
        <w:rPr>
          <w:color w:val="000000" w:themeColor="text1"/>
          <w:sz w:val="22"/>
          <w:szCs w:val="22"/>
          <w:lang w:val="uk-UA"/>
        </w:rPr>
        <w:t>Заохочення Акції</w:t>
      </w:r>
      <w:r w:rsidR="00363F44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455588" w:rsidRPr="002C1B53">
        <w:rPr>
          <w:color w:val="000000" w:themeColor="text1"/>
          <w:sz w:val="22"/>
          <w:szCs w:val="22"/>
          <w:lang w:val="uk-UA"/>
        </w:rPr>
        <w:t xml:space="preserve">Переможцям 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Акції відповідно до цих Правил. </w:t>
      </w:r>
    </w:p>
    <w:p w14:paraId="7DEE8CB8" w14:textId="77777777" w:rsidR="0079620C" w:rsidRPr="002C1B53" w:rsidRDefault="0079620C" w:rsidP="004C7B3E">
      <w:pPr>
        <w:pStyle w:val="1"/>
        <w:numPr>
          <w:ilvl w:val="1"/>
          <w:numId w:val="1"/>
        </w:numPr>
        <w:tabs>
          <w:tab w:val="left" w:pos="426"/>
          <w:tab w:val="left" w:pos="1134"/>
        </w:tabs>
        <w:ind w:left="567" w:firstLine="0"/>
        <w:contextualSpacing/>
        <w:jc w:val="both"/>
        <w:rPr>
          <w:b/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color w:val="000000" w:themeColor="text1"/>
          <w:sz w:val="22"/>
          <w:szCs w:val="22"/>
          <w:lang w:val="uk-UA" w:eastAsia="ru-RU"/>
        </w:rPr>
        <w:t xml:space="preserve">Права Організатора: </w:t>
      </w:r>
    </w:p>
    <w:p w14:paraId="43995A84" w14:textId="3F79F368" w:rsidR="0079620C" w:rsidRPr="002C1B53" w:rsidRDefault="0079620C" w:rsidP="004C7B3E">
      <w:pPr>
        <w:pStyle w:val="1"/>
        <w:numPr>
          <w:ilvl w:val="2"/>
          <w:numId w:val="1"/>
        </w:numPr>
        <w:tabs>
          <w:tab w:val="left" w:pos="426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Відмовити </w:t>
      </w:r>
      <w:r w:rsidR="00D4778D" w:rsidRPr="002C1B53">
        <w:rPr>
          <w:color w:val="000000" w:themeColor="text1"/>
          <w:sz w:val="22"/>
          <w:szCs w:val="22"/>
          <w:lang w:val="uk-UA"/>
        </w:rPr>
        <w:t>в</w:t>
      </w:r>
      <w:r w:rsidRPr="002C1B53">
        <w:rPr>
          <w:color w:val="000000" w:themeColor="text1"/>
          <w:sz w:val="22"/>
          <w:szCs w:val="22"/>
          <w:lang w:val="uk-UA"/>
        </w:rPr>
        <w:t xml:space="preserve"> переказі </w:t>
      </w:r>
      <w:r w:rsidR="00363F44" w:rsidRPr="002C1B53">
        <w:rPr>
          <w:color w:val="000000" w:themeColor="text1"/>
          <w:sz w:val="22"/>
          <w:szCs w:val="22"/>
          <w:lang w:val="uk-UA"/>
        </w:rPr>
        <w:t xml:space="preserve">Заохочення </w:t>
      </w:r>
      <w:r w:rsidR="00455588" w:rsidRPr="002C1B53">
        <w:rPr>
          <w:color w:val="000000" w:themeColor="text1"/>
          <w:sz w:val="22"/>
          <w:szCs w:val="22"/>
          <w:lang w:val="uk-UA"/>
        </w:rPr>
        <w:t xml:space="preserve">Переможцю Акції </w:t>
      </w:r>
      <w:r w:rsidRPr="002C1B53">
        <w:rPr>
          <w:color w:val="000000" w:themeColor="text1"/>
          <w:sz w:val="22"/>
          <w:szCs w:val="22"/>
          <w:lang w:val="uk-UA"/>
        </w:rPr>
        <w:t xml:space="preserve">у випадку недотримання ним умов цих Правил. </w:t>
      </w:r>
    </w:p>
    <w:p w14:paraId="3EE22320" w14:textId="77777777" w:rsidR="0079620C" w:rsidRPr="002C1B53" w:rsidRDefault="0079620C" w:rsidP="00CB40F5">
      <w:pPr>
        <w:pStyle w:val="1"/>
        <w:tabs>
          <w:tab w:val="left" w:pos="1276"/>
          <w:tab w:val="left" w:pos="1560"/>
        </w:tabs>
        <w:ind w:left="567"/>
        <w:contextualSpacing/>
        <w:jc w:val="both"/>
        <w:rPr>
          <w:b/>
          <w:bCs/>
          <w:color w:val="000000" w:themeColor="text1"/>
          <w:sz w:val="22"/>
          <w:szCs w:val="22"/>
          <w:lang w:val="uk-UA" w:eastAsia="ru-RU"/>
        </w:rPr>
      </w:pPr>
    </w:p>
    <w:p w14:paraId="046A592C" w14:textId="77777777" w:rsidR="0079620C" w:rsidRPr="002C1B53" w:rsidRDefault="0079620C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bCs/>
          <w:color w:val="000000" w:themeColor="text1"/>
          <w:sz w:val="22"/>
          <w:szCs w:val="22"/>
          <w:lang w:val="uk-UA" w:eastAsia="ru-RU"/>
        </w:rPr>
        <w:t>ОБМЕЖЕННЯ</w:t>
      </w:r>
    </w:p>
    <w:p w14:paraId="7EEB9897" w14:textId="788EF0B3" w:rsidR="0079620C" w:rsidRPr="002C1B53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Організатор Акції не несе відповідальності у разі настання форс-мажорних обставин, таких як </w:t>
      </w:r>
      <w:r w:rsidR="00381440" w:rsidRPr="002C1B53">
        <w:rPr>
          <w:color w:val="000000" w:themeColor="text1"/>
          <w:sz w:val="22"/>
          <w:szCs w:val="22"/>
          <w:lang w:val="uk-UA"/>
        </w:rPr>
        <w:t xml:space="preserve">стихійні </w:t>
      </w:r>
      <w:r w:rsidRPr="002C1B53">
        <w:rPr>
          <w:color w:val="000000" w:themeColor="text1"/>
          <w:sz w:val="22"/>
          <w:szCs w:val="22"/>
          <w:lang w:val="uk-UA"/>
        </w:rPr>
        <w:t xml:space="preserve">лиха, пожежа, повінь, </w:t>
      </w:r>
      <w:r w:rsidR="001B1AB8" w:rsidRPr="002C1B53">
        <w:rPr>
          <w:color w:val="000000" w:themeColor="text1"/>
          <w:sz w:val="22"/>
          <w:szCs w:val="22"/>
          <w:lang w:val="uk-UA"/>
        </w:rPr>
        <w:t>військові дії</w:t>
      </w:r>
      <w:r w:rsidRPr="002C1B53">
        <w:rPr>
          <w:color w:val="000000" w:themeColor="text1"/>
          <w:sz w:val="22"/>
          <w:szCs w:val="22"/>
          <w:lang w:val="uk-UA"/>
        </w:rPr>
        <w:t xml:space="preserve"> будь-якого характеру, блокади, суттєві зміни у законодавстві, та інших непідвладних контролю з боку Організатора обставин</w:t>
      </w:r>
      <w:r w:rsidR="00E651BE">
        <w:rPr>
          <w:color w:val="000000" w:themeColor="text1"/>
          <w:sz w:val="22"/>
          <w:szCs w:val="22"/>
          <w:lang w:val="uk-UA"/>
        </w:rPr>
        <w:t xml:space="preserve"> у зв’язку з якими Переможець Акції не зміг отримати Заохочення Акції</w:t>
      </w:r>
      <w:r w:rsidRPr="002C1B53">
        <w:rPr>
          <w:color w:val="000000" w:themeColor="text1"/>
          <w:sz w:val="22"/>
          <w:szCs w:val="22"/>
          <w:lang w:val="uk-UA"/>
        </w:rPr>
        <w:t xml:space="preserve">. </w:t>
      </w:r>
    </w:p>
    <w:p w14:paraId="2F49CE1F" w14:textId="77777777" w:rsidR="0079620C" w:rsidRPr="002C1B53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color w:val="000000" w:themeColor="text1"/>
          <w:sz w:val="22"/>
          <w:szCs w:val="22"/>
          <w:lang w:val="uk-UA"/>
        </w:rPr>
        <w:t>Організатор Акції не вступає в будь-які суперечки стосовно визнання будь-яких осіб Учасниками Акці</w:t>
      </w:r>
      <w:r w:rsidR="00EB49DA" w:rsidRPr="002C1B53">
        <w:rPr>
          <w:color w:val="000000" w:themeColor="text1"/>
          <w:sz w:val="22"/>
          <w:szCs w:val="22"/>
          <w:lang w:val="uk-UA"/>
        </w:rPr>
        <w:t xml:space="preserve">ї </w:t>
      </w:r>
      <w:r w:rsidRPr="002C1B53">
        <w:rPr>
          <w:color w:val="000000" w:themeColor="text1"/>
          <w:sz w:val="22"/>
          <w:szCs w:val="22"/>
          <w:lang w:val="uk-UA"/>
        </w:rPr>
        <w:t xml:space="preserve">і прав на отримання </w:t>
      </w:r>
      <w:r w:rsidR="00363F44" w:rsidRPr="002C1B53">
        <w:rPr>
          <w:color w:val="000000" w:themeColor="text1"/>
          <w:sz w:val="22"/>
          <w:szCs w:val="22"/>
          <w:lang w:val="uk-UA"/>
        </w:rPr>
        <w:t>Заохочення Акції</w:t>
      </w:r>
      <w:r w:rsidRPr="002C1B53">
        <w:rPr>
          <w:color w:val="000000" w:themeColor="text1"/>
          <w:sz w:val="22"/>
          <w:szCs w:val="22"/>
          <w:lang w:val="uk-UA"/>
        </w:rPr>
        <w:t>. Організатор Акції не бере на себе відповідальності за визначення прав сторін у будь-яких суперечках. Рішення Організатора Акції щодо визначення Учасників Акції є остаточними і не підлягають оскарженню.</w:t>
      </w:r>
      <w:r w:rsidRPr="002C1B53">
        <w:rPr>
          <w:color w:val="000000" w:themeColor="text1"/>
          <w:sz w:val="22"/>
          <w:szCs w:val="22"/>
          <w:lang w:val="uk-UA" w:eastAsia="ru-RU"/>
        </w:rPr>
        <w:t xml:space="preserve"> </w:t>
      </w:r>
    </w:p>
    <w:p w14:paraId="3D753914" w14:textId="76BF8EC9" w:rsidR="0079620C" w:rsidRPr="002C1B53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rFonts w:eastAsia="Calibri"/>
          <w:color w:val="000000" w:themeColor="text1"/>
          <w:sz w:val="22"/>
          <w:szCs w:val="22"/>
          <w:lang w:val="uk-UA"/>
        </w:rPr>
        <w:t>Організатор Акції не несе жодної відповідальності за достовірність наданої Учасниками Акції інформації, в т</w:t>
      </w:r>
      <w:r w:rsidR="00586489"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ому 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>ч</w:t>
      </w:r>
      <w:r w:rsidR="00586489" w:rsidRPr="002C1B53">
        <w:rPr>
          <w:rFonts w:eastAsia="Calibri"/>
          <w:color w:val="000000" w:themeColor="text1"/>
          <w:sz w:val="22"/>
          <w:szCs w:val="22"/>
          <w:lang w:val="uk-UA"/>
        </w:rPr>
        <w:t>ислі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 контактної інформації для зв'язку з ними.</w:t>
      </w:r>
    </w:p>
    <w:p w14:paraId="551B887C" w14:textId="39FF642C" w:rsidR="0079620C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Якщо </w:t>
      </w:r>
      <w:r w:rsidR="00E651BE">
        <w:rPr>
          <w:rFonts w:eastAsia="Calibri"/>
          <w:color w:val="000000" w:themeColor="text1"/>
          <w:sz w:val="22"/>
          <w:szCs w:val="22"/>
          <w:lang w:val="uk-UA"/>
        </w:rPr>
        <w:t>Переможець</w:t>
      </w:r>
      <w:r w:rsidR="00E651BE"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Акції, який має право на отримання </w:t>
      </w:r>
      <w:r w:rsidR="00363F44" w:rsidRPr="002C1B53">
        <w:rPr>
          <w:color w:val="000000" w:themeColor="text1"/>
          <w:sz w:val="22"/>
          <w:szCs w:val="22"/>
          <w:lang w:val="uk-UA"/>
        </w:rPr>
        <w:t>Заохочення Акції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, з будь-яких причин, що не залежать від Організатора, не має можливості отримати Заохочення Акції, такий </w:t>
      </w:r>
      <w:r w:rsidR="00E651BE">
        <w:rPr>
          <w:rFonts w:eastAsia="Calibri"/>
          <w:color w:val="000000" w:themeColor="text1"/>
          <w:sz w:val="22"/>
          <w:szCs w:val="22"/>
          <w:lang w:val="uk-UA"/>
        </w:rPr>
        <w:t>Переможець</w:t>
      </w:r>
      <w:r w:rsidR="00E651BE"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Акції не має права на отримання жодних додаткових </w:t>
      </w:r>
      <w:r w:rsidR="00586489" w:rsidRPr="002C1B53">
        <w:rPr>
          <w:rFonts w:eastAsia="Calibri"/>
          <w:color w:val="000000" w:themeColor="text1"/>
          <w:sz w:val="22"/>
          <w:szCs w:val="22"/>
          <w:lang w:val="uk-UA"/>
        </w:rPr>
        <w:t>з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>аохочень Акції, компенсацій або інших виплат від Організатора Акції.</w:t>
      </w:r>
      <w:r w:rsidRPr="002C1B53">
        <w:rPr>
          <w:color w:val="000000" w:themeColor="text1"/>
          <w:sz w:val="22"/>
          <w:szCs w:val="22"/>
          <w:lang w:val="uk-UA"/>
        </w:rPr>
        <w:t xml:space="preserve"> Організатор Акції не несе відповідальності за неможливість отримати </w:t>
      </w:r>
      <w:r w:rsidR="00363F44" w:rsidRPr="002C1B53">
        <w:rPr>
          <w:color w:val="000000" w:themeColor="text1"/>
          <w:sz w:val="22"/>
          <w:szCs w:val="22"/>
          <w:lang w:val="uk-UA"/>
        </w:rPr>
        <w:t xml:space="preserve">Заохочення Акції </w:t>
      </w:r>
      <w:r w:rsidRPr="002C1B53">
        <w:rPr>
          <w:color w:val="000000" w:themeColor="text1"/>
          <w:sz w:val="22"/>
          <w:szCs w:val="22"/>
          <w:lang w:val="uk-UA"/>
        </w:rPr>
        <w:t>Учасником Акції з будь-яких причин, що не залежать від Організатора.</w:t>
      </w:r>
    </w:p>
    <w:p w14:paraId="1C4FDD2F" w14:textId="09BC3B65" w:rsidR="0079620C" w:rsidRPr="002C1B53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Організатор Акції не відповідає за будь-які витрати </w:t>
      </w:r>
      <w:r w:rsidR="007F41F9"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Переможців 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 xml:space="preserve">Акції, пов'язані з отриманням і подальшим використанням </w:t>
      </w:r>
      <w:r w:rsidR="00363F44" w:rsidRPr="002C1B53">
        <w:rPr>
          <w:color w:val="000000" w:themeColor="text1"/>
          <w:sz w:val="22"/>
          <w:szCs w:val="22"/>
          <w:lang w:val="uk-UA"/>
        </w:rPr>
        <w:t>Заохочення Акції</w:t>
      </w:r>
      <w:r w:rsidRPr="002C1B53">
        <w:rPr>
          <w:rFonts w:eastAsia="Calibri"/>
          <w:color w:val="000000" w:themeColor="text1"/>
          <w:sz w:val="22"/>
          <w:szCs w:val="22"/>
          <w:lang w:val="uk-UA"/>
        </w:rPr>
        <w:t>.</w:t>
      </w:r>
    </w:p>
    <w:p w14:paraId="73A19AEB" w14:textId="77777777" w:rsidR="0079620C" w:rsidRPr="002C1B53" w:rsidRDefault="0079620C" w:rsidP="00051736">
      <w:pPr>
        <w:pStyle w:val="1"/>
        <w:tabs>
          <w:tab w:val="left" w:pos="426"/>
          <w:tab w:val="left" w:pos="993"/>
        </w:tabs>
        <w:ind w:left="567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</w:p>
    <w:p w14:paraId="19C11712" w14:textId="77777777" w:rsidR="0079620C" w:rsidRPr="002C1B53" w:rsidRDefault="0079620C" w:rsidP="0005173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ind w:left="567" w:firstLine="0"/>
        <w:contextualSpacing/>
        <w:jc w:val="center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bCs/>
          <w:color w:val="000000" w:themeColor="text1"/>
          <w:sz w:val="22"/>
          <w:szCs w:val="22"/>
          <w:lang w:val="uk-UA" w:eastAsia="ru-RU"/>
        </w:rPr>
        <w:t xml:space="preserve">ІНФОРМУВАННЯ УЧАСНИКІВ АКЦІЇ ПРО УМОВИ ЇЇ ПРОВЕДЕННЯ </w:t>
      </w:r>
    </w:p>
    <w:p w14:paraId="1F9EBE05" w14:textId="4B3B7988" w:rsidR="0079620C" w:rsidRPr="002C1B53" w:rsidRDefault="0079620C" w:rsidP="00051736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color w:val="000000" w:themeColor="text1"/>
          <w:sz w:val="22"/>
          <w:szCs w:val="22"/>
          <w:lang w:val="uk-UA"/>
        </w:rPr>
        <w:t>Інформація щодо проведення Акції, в тому числі зміни умов проведення Акції</w:t>
      </w:r>
      <w:r w:rsidR="00FA3140">
        <w:rPr>
          <w:color w:val="000000" w:themeColor="text1"/>
          <w:sz w:val="22"/>
          <w:szCs w:val="22"/>
          <w:lang w:val="uk-UA"/>
        </w:rPr>
        <w:t>, дострокове припинення Акції</w:t>
      </w:r>
      <w:r w:rsidRPr="002C1B53">
        <w:rPr>
          <w:color w:val="000000" w:themeColor="text1"/>
          <w:sz w:val="22"/>
          <w:szCs w:val="22"/>
          <w:lang w:val="uk-UA"/>
        </w:rPr>
        <w:t xml:space="preserve">, та Офіційні правила Акції розміщуються на офіційному сайті Організатора: </w:t>
      </w:r>
      <w:hyperlink r:id="rId6" w:history="1">
        <w:r w:rsidR="00CA4A63" w:rsidRPr="002C1B53">
          <w:rPr>
            <w:rStyle w:val="ac"/>
            <w:color w:val="000000" w:themeColor="text1"/>
            <w:sz w:val="22"/>
            <w:szCs w:val="22"/>
            <w:lang w:val="uk-UA"/>
          </w:rPr>
          <w:t>https://pumb.ua</w:t>
        </w:r>
      </w:hyperlink>
      <w:r w:rsidR="00051736" w:rsidRPr="002C1B53">
        <w:rPr>
          <w:rStyle w:val="ac"/>
          <w:color w:val="000000" w:themeColor="text1"/>
          <w:sz w:val="22"/>
          <w:szCs w:val="22"/>
          <w:lang w:val="uk-UA"/>
        </w:rPr>
        <w:t>.</w:t>
      </w:r>
    </w:p>
    <w:p w14:paraId="49F6D834" w14:textId="77777777" w:rsidR="0079620C" w:rsidRPr="002C1B53" w:rsidRDefault="0079620C" w:rsidP="00CE0B4C">
      <w:pPr>
        <w:pStyle w:val="1"/>
        <w:tabs>
          <w:tab w:val="left" w:pos="426"/>
          <w:tab w:val="left" w:pos="1276"/>
        </w:tabs>
        <w:ind w:left="709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</w:p>
    <w:p w14:paraId="1DD12174" w14:textId="77777777" w:rsidR="0079620C" w:rsidRPr="002C1B53" w:rsidRDefault="0079620C" w:rsidP="00CE0B4C">
      <w:pPr>
        <w:pStyle w:val="1"/>
        <w:numPr>
          <w:ilvl w:val="0"/>
          <w:numId w:val="1"/>
        </w:numPr>
        <w:tabs>
          <w:tab w:val="left" w:pos="426"/>
          <w:tab w:val="left" w:pos="1276"/>
        </w:tabs>
        <w:ind w:left="709" w:firstLine="0"/>
        <w:contextualSpacing/>
        <w:jc w:val="center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b/>
          <w:bCs/>
          <w:color w:val="000000" w:themeColor="text1"/>
          <w:sz w:val="22"/>
          <w:szCs w:val="22"/>
          <w:lang w:val="uk-UA" w:eastAsia="ru-RU"/>
        </w:rPr>
        <w:t xml:space="preserve">ІНШІ УМОВИ </w:t>
      </w:r>
    </w:p>
    <w:p w14:paraId="5B1339CF" w14:textId="77777777" w:rsidR="0079620C" w:rsidRPr="002C1B53" w:rsidRDefault="0079620C" w:rsidP="00BE4812">
      <w:pPr>
        <w:pStyle w:val="1"/>
        <w:numPr>
          <w:ilvl w:val="1"/>
          <w:numId w:val="1"/>
        </w:numPr>
        <w:tabs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Рішення Організатора з усіх питань, що пов‘язані з проведенням Акції, є остаточними та перегляду не підлягають. </w:t>
      </w:r>
    </w:p>
    <w:p w14:paraId="7C55F8D9" w14:textId="7DC56EEA" w:rsidR="00FA3140" w:rsidRPr="002C1B53" w:rsidRDefault="0079620C" w:rsidP="00FA3140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 w:eastAsia="ru-RU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Організатор не несе відповідальності за </w:t>
      </w:r>
      <w:r w:rsidR="00EC2186" w:rsidRPr="002C1B53">
        <w:rPr>
          <w:color w:val="000000" w:themeColor="text1"/>
          <w:sz w:val="22"/>
          <w:szCs w:val="22"/>
          <w:lang w:val="uk-UA"/>
        </w:rPr>
        <w:t>не</w:t>
      </w:r>
      <w:r w:rsidR="00BC0315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EC2186" w:rsidRPr="002C1B53">
        <w:rPr>
          <w:color w:val="000000" w:themeColor="text1"/>
          <w:sz w:val="22"/>
          <w:szCs w:val="22"/>
          <w:lang w:val="uk-UA"/>
        </w:rPr>
        <w:t>ознайомлення</w:t>
      </w:r>
      <w:r w:rsidRPr="002C1B53">
        <w:rPr>
          <w:color w:val="000000" w:themeColor="text1"/>
          <w:sz w:val="22"/>
          <w:szCs w:val="22"/>
          <w:lang w:val="uk-UA"/>
        </w:rPr>
        <w:t xml:space="preserve"> / несвоєчасне ознайомлення Учасниками Акції</w:t>
      </w:r>
      <w:r w:rsidR="00C375A4" w:rsidRPr="002C1B53">
        <w:rPr>
          <w:color w:val="000000" w:themeColor="text1"/>
          <w:sz w:val="22"/>
          <w:szCs w:val="22"/>
          <w:lang w:val="uk-UA"/>
        </w:rPr>
        <w:t>,</w:t>
      </w:r>
      <w:r w:rsidRPr="002C1B53">
        <w:rPr>
          <w:color w:val="000000" w:themeColor="text1"/>
          <w:sz w:val="22"/>
          <w:szCs w:val="22"/>
          <w:lang w:val="uk-UA"/>
        </w:rPr>
        <w:t xml:space="preserve"> іншими зацікавленими особами з інформацією щодо дострокового припинення (скасування), призупинення Акції та зміни </w:t>
      </w:r>
      <w:r w:rsidR="00206AA9" w:rsidRPr="002C1B53">
        <w:rPr>
          <w:color w:val="000000" w:themeColor="text1"/>
          <w:sz w:val="22"/>
          <w:szCs w:val="22"/>
          <w:lang w:val="uk-UA"/>
        </w:rPr>
        <w:t xml:space="preserve">цих </w:t>
      </w:r>
      <w:r w:rsidRPr="002C1B53">
        <w:rPr>
          <w:color w:val="000000" w:themeColor="text1"/>
          <w:sz w:val="22"/>
          <w:szCs w:val="22"/>
          <w:lang w:val="uk-UA"/>
        </w:rPr>
        <w:t>Правил</w:t>
      </w:r>
      <w:r w:rsidR="006D3DEF">
        <w:rPr>
          <w:color w:val="000000" w:themeColor="text1"/>
          <w:sz w:val="22"/>
          <w:szCs w:val="22"/>
          <w:lang w:val="uk-UA"/>
        </w:rPr>
        <w:t>, про перемогу в Акції</w:t>
      </w:r>
      <w:r w:rsidRPr="002C1B53">
        <w:rPr>
          <w:color w:val="000000" w:themeColor="text1"/>
          <w:sz w:val="22"/>
          <w:szCs w:val="22"/>
          <w:lang w:val="uk-UA"/>
        </w:rPr>
        <w:t>.</w:t>
      </w:r>
    </w:p>
    <w:p w14:paraId="5C51593B" w14:textId="2478E512" w:rsidR="0079620C" w:rsidRPr="002C1B53" w:rsidRDefault="00321C93" w:rsidP="00BE4812">
      <w:pPr>
        <w:pStyle w:val="1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>У</w:t>
      </w:r>
      <w:r w:rsidR="009F1810" w:rsidRPr="002C1B53">
        <w:rPr>
          <w:color w:val="000000" w:themeColor="text1"/>
          <w:sz w:val="22"/>
          <w:szCs w:val="22"/>
          <w:lang w:val="uk-UA"/>
        </w:rPr>
        <w:t>сі неотримані</w:t>
      </w:r>
      <w:r w:rsidR="0079620C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="00A3103A" w:rsidRPr="002C1B53">
        <w:rPr>
          <w:color w:val="000000" w:themeColor="text1"/>
          <w:sz w:val="22"/>
          <w:szCs w:val="22"/>
          <w:lang w:val="uk-UA"/>
        </w:rPr>
        <w:t xml:space="preserve">не з вини Організатора </w:t>
      </w:r>
      <w:r w:rsidR="00EC2186" w:rsidRPr="002C1B53">
        <w:rPr>
          <w:color w:val="000000" w:themeColor="text1"/>
          <w:sz w:val="22"/>
          <w:szCs w:val="22"/>
          <w:lang w:val="uk-UA"/>
        </w:rPr>
        <w:t xml:space="preserve">Заохочення </w:t>
      </w:r>
      <w:r w:rsidR="00206AA9" w:rsidRPr="002C1B53">
        <w:rPr>
          <w:color w:val="000000" w:themeColor="text1"/>
          <w:sz w:val="22"/>
          <w:szCs w:val="22"/>
          <w:lang w:val="uk-UA"/>
        </w:rPr>
        <w:t xml:space="preserve">Акції </w:t>
      </w:r>
      <w:r w:rsidR="00EC2186" w:rsidRPr="002C1B53">
        <w:rPr>
          <w:color w:val="000000" w:themeColor="text1"/>
          <w:sz w:val="22"/>
          <w:szCs w:val="22"/>
          <w:lang w:val="uk-UA"/>
        </w:rPr>
        <w:t>залишаються в Організатора</w:t>
      </w:r>
      <w:r w:rsidR="00A3103A" w:rsidRPr="002C1B53">
        <w:rPr>
          <w:color w:val="000000" w:themeColor="text1"/>
          <w:sz w:val="22"/>
          <w:szCs w:val="22"/>
          <w:lang w:val="uk-UA"/>
        </w:rPr>
        <w:t>.</w:t>
      </w:r>
    </w:p>
    <w:p w14:paraId="7A55D12D" w14:textId="65AF7982" w:rsidR="007E4227" w:rsidRPr="007E4227" w:rsidRDefault="0079620C" w:rsidP="00D82CFB">
      <w:pPr>
        <w:pStyle w:val="ab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jc w:val="both"/>
        <w:rPr>
          <w:color w:val="000000" w:themeColor="text1"/>
          <w:sz w:val="22"/>
          <w:szCs w:val="22"/>
        </w:rPr>
      </w:pPr>
      <w:r w:rsidRPr="00D82CFB">
        <w:rPr>
          <w:sz w:val="22"/>
          <w:szCs w:val="22"/>
        </w:rPr>
        <w:lastRenderedPageBreak/>
        <w:t xml:space="preserve">Учасник Акції, приймаючи участь в Акції, тим самим підтверджує факт </w:t>
      </w:r>
      <w:r w:rsidR="00EB7D3F" w:rsidRPr="00D82CFB">
        <w:rPr>
          <w:sz w:val="22"/>
          <w:szCs w:val="22"/>
        </w:rPr>
        <w:t xml:space="preserve">ознайомлення </w:t>
      </w:r>
      <w:r w:rsidRPr="00D82CFB">
        <w:rPr>
          <w:sz w:val="22"/>
          <w:szCs w:val="22"/>
        </w:rPr>
        <w:t xml:space="preserve">з Правилами і свою повну та безумовну згоду з ними, в тому числі, але не виключно, свою згоду на переказ на його </w:t>
      </w:r>
      <w:r w:rsidR="006D3DEF" w:rsidRPr="00D82CFB">
        <w:rPr>
          <w:sz w:val="22"/>
          <w:szCs w:val="22"/>
        </w:rPr>
        <w:t xml:space="preserve">Поточний </w:t>
      </w:r>
      <w:r w:rsidRPr="00D82CFB">
        <w:rPr>
          <w:sz w:val="22"/>
          <w:szCs w:val="22"/>
        </w:rPr>
        <w:t xml:space="preserve">рахунок </w:t>
      </w:r>
      <w:r w:rsidR="00914857" w:rsidRPr="00D82CFB">
        <w:rPr>
          <w:sz w:val="22"/>
          <w:szCs w:val="22"/>
        </w:rPr>
        <w:t>Заохочень</w:t>
      </w:r>
      <w:r w:rsidRPr="00D82CFB">
        <w:rPr>
          <w:sz w:val="22"/>
          <w:szCs w:val="22"/>
        </w:rPr>
        <w:t xml:space="preserve"> Акції на умовах та в порядку, визначених цими Правилами</w:t>
      </w:r>
      <w:r w:rsidR="003972EF" w:rsidRPr="00D82CFB">
        <w:rPr>
          <w:sz w:val="22"/>
          <w:szCs w:val="22"/>
        </w:rPr>
        <w:t xml:space="preserve">, свою згоду </w:t>
      </w:r>
      <w:r w:rsidR="006D3DEF" w:rsidRPr="00D82CFB">
        <w:rPr>
          <w:sz w:val="22"/>
          <w:szCs w:val="22"/>
        </w:rPr>
        <w:t xml:space="preserve">на передачу Організатором </w:t>
      </w:r>
      <w:r w:rsidR="00E3204C" w:rsidRPr="00D82CFB">
        <w:rPr>
          <w:sz w:val="22"/>
          <w:szCs w:val="22"/>
        </w:rPr>
        <w:t>Партнеру</w:t>
      </w:r>
      <w:r w:rsidR="003972EF" w:rsidRPr="00D82CFB">
        <w:rPr>
          <w:sz w:val="22"/>
          <w:szCs w:val="22"/>
        </w:rPr>
        <w:t xml:space="preserve"> </w:t>
      </w:r>
      <w:r w:rsidR="006D3DEF" w:rsidRPr="00D82CFB">
        <w:rPr>
          <w:sz w:val="22"/>
          <w:szCs w:val="22"/>
        </w:rPr>
        <w:t>своїх персональних даних та їх подальшу обробку Партнером з метою належного проведення Акції, в тому числі, але не виключно, з метою визначення Переможців Акції, їх інформування про перемогу в Акції</w:t>
      </w:r>
      <w:r w:rsidR="00D82CFB" w:rsidRPr="00D82CFB">
        <w:rPr>
          <w:sz w:val="22"/>
          <w:szCs w:val="22"/>
        </w:rPr>
        <w:t xml:space="preserve">, </w:t>
      </w:r>
      <w:r w:rsidR="00D82CFB" w:rsidRPr="00D82CFB">
        <w:rPr>
          <w:sz w:val="22"/>
          <w:szCs w:val="22"/>
          <w:lang w:eastAsia="en-US"/>
        </w:rPr>
        <w:t>перерахування Учаснику Акції Заохочень Акції, а також з метою  маркетингових відносин, рекламних відносин, податкових відносин та відносин у сфері бухгалтерського обліку.</w:t>
      </w:r>
    </w:p>
    <w:p w14:paraId="49280094" w14:textId="027C3A0C" w:rsidR="007E4227" w:rsidRDefault="007E4227" w:rsidP="007E4227">
      <w:pPr>
        <w:pStyle w:val="ab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sz w:val="22"/>
          <w:szCs w:val="22"/>
        </w:rPr>
      </w:pPr>
      <w:r w:rsidRPr="007E4227">
        <w:rPr>
          <w:sz w:val="22"/>
          <w:szCs w:val="22"/>
        </w:rPr>
        <w:t>З метою обробки персональних даних, які вказані у цих Правилах, обробляються ім’я, прізвище, по батькові, паспортні дані, реєстраційний номер облікової картки платника податків, контактний номер телефону, адреса електронної пошти, адреса реєстрації та інші персональні дані Учасників Акції.</w:t>
      </w:r>
    </w:p>
    <w:p w14:paraId="6261E933" w14:textId="32439812" w:rsidR="007E4227" w:rsidRPr="007E4227" w:rsidRDefault="007E4227" w:rsidP="007E4227">
      <w:pPr>
        <w:pStyle w:val="ab"/>
        <w:numPr>
          <w:ilvl w:val="1"/>
          <w:numId w:val="1"/>
        </w:numPr>
        <w:tabs>
          <w:tab w:val="left" w:pos="993"/>
        </w:tabs>
        <w:ind w:hanging="218"/>
        <w:rPr>
          <w:sz w:val="22"/>
          <w:szCs w:val="22"/>
        </w:rPr>
      </w:pPr>
      <w:r w:rsidRPr="007E4227">
        <w:rPr>
          <w:sz w:val="22"/>
          <w:szCs w:val="22"/>
        </w:rPr>
        <w:t xml:space="preserve">Усі Учасники Акції̈ самостійно оплачують усі витрати, понесені ними в зв‘язку з їх участю в Акції. </w:t>
      </w:r>
    </w:p>
    <w:p w14:paraId="24A8B5F0" w14:textId="7F78F651" w:rsidR="0079620C" w:rsidRPr="002C1B53" w:rsidRDefault="0079620C" w:rsidP="00BE4812">
      <w:pPr>
        <w:pStyle w:val="1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Офіційні Правила Акції (включаючи зміни та/або доповнення до них), що розміщені на </w:t>
      </w:r>
      <w:r w:rsidR="003F7DB3" w:rsidRPr="002C1B53">
        <w:rPr>
          <w:color w:val="000000" w:themeColor="text1"/>
          <w:sz w:val="22"/>
          <w:szCs w:val="22"/>
          <w:lang w:val="uk-UA"/>
        </w:rPr>
        <w:t xml:space="preserve">сайті </w:t>
      </w:r>
      <w:r w:rsidR="003F7DB3" w:rsidRPr="002C1B53">
        <w:rPr>
          <w:sz w:val="22"/>
          <w:szCs w:val="22"/>
          <w:lang w:val="uk-UA"/>
        </w:rPr>
        <w:t xml:space="preserve">Організатора: </w:t>
      </w:r>
      <w:hyperlink r:id="rId7" w:history="1">
        <w:r w:rsidR="003F7DB3" w:rsidRPr="002C1B53">
          <w:rPr>
            <w:rStyle w:val="ac"/>
            <w:color w:val="auto"/>
            <w:sz w:val="22"/>
            <w:szCs w:val="22"/>
            <w:lang w:val="uk-UA"/>
          </w:rPr>
          <w:t>https://www.pumb.ua</w:t>
        </w:r>
      </w:hyperlink>
      <w:r w:rsidR="003B5830" w:rsidRPr="002C1B53">
        <w:rPr>
          <w:rStyle w:val="ac"/>
          <w:color w:val="000000" w:themeColor="text1"/>
          <w:sz w:val="22"/>
          <w:szCs w:val="22"/>
          <w:lang w:val="uk-UA"/>
        </w:rPr>
        <w:t>,</w:t>
      </w:r>
      <w:r w:rsidR="003E324D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color w:val="000000" w:themeColor="text1"/>
          <w:sz w:val="22"/>
          <w:szCs w:val="22"/>
          <w:lang w:val="uk-UA"/>
        </w:rPr>
        <w:t>є єдиним документом, в якому визначені умови проведення Акції.</w:t>
      </w:r>
    </w:p>
    <w:p w14:paraId="77587BEB" w14:textId="1D2F424E" w:rsidR="0079620C" w:rsidRPr="002C1B53" w:rsidRDefault="0079620C" w:rsidP="00BE4812">
      <w:pPr>
        <w:pStyle w:val="1"/>
        <w:numPr>
          <w:ilvl w:val="1"/>
          <w:numId w:val="1"/>
        </w:numPr>
        <w:tabs>
          <w:tab w:val="left" w:pos="426"/>
          <w:tab w:val="left" w:pos="1134"/>
          <w:tab w:val="left" w:pos="1276"/>
        </w:tabs>
        <w:ind w:left="567" w:firstLine="0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2C1B53">
        <w:rPr>
          <w:color w:val="000000" w:themeColor="text1"/>
          <w:sz w:val="22"/>
          <w:szCs w:val="22"/>
          <w:lang w:val="uk-UA"/>
        </w:rPr>
        <w:t xml:space="preserve">У випадку виникнення ситуацій, що допускають неоднозначне тлумачення </w:t>
      </w:r>
      <w:r w:rsidR="00206AA9" w:rsidRPr="002C1B53">
        <w:rPr>
          <w:color w:val="000000" w:themeColor="text1"/>
          <w:sz w:val="22"/>
          <w:szCs w:val="22"/>
          <w:lang w:val="uk-UA"/>
        </w:rPr>
        <w:t xml:space="preserve">цих </w:t>
      </w:r>
      <w:r w:rsidRPr="002C1B53">
        <w:rPr>
          <w:color w:val="000000" w:themeColor="text1"/>
          <w:sz w:val="22"/>
          <w:szCs w:val="22"/>
          <w:lang w:val="uk-UA"/>
        </w:rPr>
        <w:t>Правил</w:t>
      </w:r>
      <w:r w:rsidR="00206AA9" w:rsidRPr="002C1B53">
        <w:rPr>
          <w:color w:val="000000" w:themeColor="text1"/>
          <w:sz w:val="22"/>
          <w:szCs w:val="22"/>
          <w:lang w:val="uk-UA"/>
        </w:rPr>
        <w:t>,</w:t>
      </w:r>
      <w:r w:rsidRPr="002C1B53">
        <w:rPr>
          <w:color w:val="000000" w:themeColor="text1"/>
          <w:sz w:val="22"/>
          <w:szCs w:val="22"/>
          <w:lang w:val="uk-UA"/>
        </w:rPr>
        <w:t xml:space="preserve"> та/або питань, не врегульованих </w:t>
      </w:r>
      <w:r w:rsidR="00206AA9" w:rsidRPr="002C1B53">
        <w:rPr>
          <w:color w:val="000000" w:themeColor="text1"/>
          <w:sz w:val="22"/>
          <w:szCs w:val="22"/>
          <w:lang w:val="uk-UA"/>
        </w:rPr>
        <w:t xml:space="preserve">цими </w:t>
      </w:r>
      <w:r w:rsidRPr="002C1B53">
        <w:rPr>
          <w:color w:val="000000" w:themeColor="text1"/>
          <w:sz w:val="22"/>
          <w:szCs w:val="22"/>
          <w:lang w:val="uk-UA"/>
        </w:rPr>
        <w:t xml:space="preserve">Правилами, остаточне рішення про таке тлумачення та/або роз’яснення приймається безпосередньо та виключно Організатором Акції. </w:t>
      </w:r>
      <w:r w:rsidR="00206AA9" w:rsidRPr="002C1B53">
        <w:rPr>
          <w:color w:val="000000" w:themeColor="text1"/>
          <w:sz w:val="22"/>
          <w:szCs w:val="22"/>
          <w:lang w:val="uk-UA"/>
        </w:rPr>
        <w:t>Водночас</w:t>
      </w:r>
      <w:r w:rsidRPr="002C1B53">
        <w:rPr>
          <w:color w:val="000000" w:themeColor="text1"/>
          <w:sz w:val="22"/>
          <w:szCs w:val="22"/>
          <w:lang w:val="uk-UA"/>
        </w:rPr>
        <w:t xml:space="preserve"> таке рішення Організатора Акції</w:t>
      </w:r>
      <w:r w:rsidR="002872A1" w:rsidRPr="002C1B53">
        <w:rPr>
          <w:color w:val="000000" w:themeColor="text1"/>
          <w:sz w:val="22"/>
          <w:szCs w:val="22"/>
          <w:lang w:val="uk-UA"/>
        </w:rPr>
        <w:t xml:space="preserve"> </w:t>
      </w:r>
      <w:r w:rsidRPr="002C1B53">
        <w:rPr>
          <w:color w:val="000000" w:themeColor="text1"/>
          <w:sz w:val="22"/>
          <w:szCs w:val="22"/>
          <w:lang w:val="uk-UA"/>
        </w:rPr>
        <w:t xml:space="preserve">є остаточним і не підлягає оскарженню. </w:t>
      </w:r>
    </w:p>
    <w:p w14:paraId="4A063884" w14:textId="21C68169" w:rsidR="00E5161A" w:rsidRPr="002C1B53" w:rsidRDefault="00E5161A" w:rsidP="003F7DB3">
      <w:pPr>
        <w:pStyle w:val="1"/>
        <w:tabs>
          <w:tab w:val="left" w:pos="567"/>
          <w:tab w:val="left" w:pos="1134"/>
          <w:tab w:val="left" w:pos="1276"/>
        </w:tabs>
        <w:ind w:left="567"/>
        <w:contextualSpacing/>
        <w:jc w:val="both"/>
        <w:rPr>
          <w:color w:val="000000" w:themeColor="text1"/>
          <w:sz w:val="22"/>
          <w:szCs w:val="22"/>
          <w:lang w:val="uk-UA"/>
        </w:rPr>
      </w:pPr>
    </w:p>
    <w:sectPr w:rsidR="00E5161A" w:rsidRPr="002C1B53" w:rsidSect="007C7F1D">
      <w:pgSz w:w="12240" w:h="15840"/>
      <w:pgMar w:top="567" w:right="1043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BC6061"/>
    <w:multiLevelType w:val="hybridMultilevel"/>
    <w:tmpl w:val="79D7C2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F4502"/>
    <w:multiLevelType w:val="hybridMultilevel"/>
    <w:tmpl w:val="5792E14C"/>
    <w:lvl w:ilvl="0" w:tplc="8D0A28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A26F7C"/>
    <w:multiLevelType w:val="multilevel"/>
    <w:tmpl w:val="67EE7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6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34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557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128" w:hanging="1440"/>
      </w:pPr>
      <w:rPr>
        <w:rFonts w:hint="default"/>
      </w:rPr>
    </w:lvl>
  </w:abstractNum>
  <w:abstractNum w:abstractNumId="3" w15:restartNumberingAfterBreak="0">
    <w:nsid w:val="0C332814"/>
    <w:multiLevelType w:val="multilevel"/>
    <w:tmpl w:val="2A9E68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CAA023F"/>
    <w:multiLevelType w:val="hybridMultilevel"/>
    <w:tmpl w:val="02B8CBA6"/>
    <w:lvl w:ilvl="0" w:tplc="975AEC54">
      <w:start w:val="1"/>
      <w:numFmt w:val="decimal"/>
      <w:lvlText w:val="(%1)"/>
      <w:lvlJc w:val="left"/>
      <w:pPr>
        <w:ind w:left="1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5" w15:restartNumberingAfterBreak="0">
    <w:nsid w:val="0E8368F7"/>
    <w:multiLevelType w:val="multilevel"/>
    <w:tmpl w:val="811A4F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11220F9"/>
    <w:multiLevelType w:val="multilevel"/>
    <w:tmpl w:val="1522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216181"/>
    <w:multiLevelType w:val="multilevel"/>
    <w:tmpl w:val="2A9E68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6765FAF"/>
    <w:multiLevelType w:val="hybridMultilevel"/>
    <w:tmpl w:val="1534D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312D91"/>
    <w:multiLevelType w:val="hybridMultilevel"/>
    <w:tmpl w:val="57328E5A"/>
    <w:lvl w:ilvl="0" w:tplc="B614C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5DB6"/>
    <w:multiLevelType w:val="multilevel"/>
    <w:tmpl w:val="1522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E595A03"/>
    <w:multiLevelType w:val="hybridMultilevel"/>
    <w:tmpl w:val="BDC0F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646AD7"/>
    <w:multiLevelType w:val="multilevel"/>
    <w:tmpl w:val="161CA0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B0E3FC1"/>
    <w:multiLevelType w:val="hybridMultilevel"/>
    <w:tmpl w:val="37A4E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DA55C4"/>
    <w:multiLevelType w:val="multilevel"/>
    <w:tmpl w:val="1522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EC66C8B"/>
    <w:multiLevelType w:val="multilevel"/>
    <w:tmpl w:val="F0860886"/>
    <w:lvl w:ilvl="0">
      <w:start w:val="8"/>
      <w:numFmt w:val="decimal"/>
      <w:lvlText w:val="%1."/>
      <w:lvlJc w:val="left"/>
      <w:pPr>
        <w:ind w:left="3696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16" w15:restartNumberingAfterBreak="0">
    <w:nsid w:val="48273EFC"/>
    <w:multiLevelType w:val="hybridMultilevel"/>
    <w:tmpl w:val="5002C424"/>
    <w:lvl w:ilvl="0" w:tplc="4BB26C3A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A643370"/>
    <w:multiLevelType w:val="hybridMultilevel"/>
    <w:tmpl w:val="286AD922"/>
    <w:lvl w:ilvl="0" w:tplc="7894578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25E69"/>
    <w:multiLevelType w:val="multilevel"/>
    <w:tmpl w:val="12F23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4DCE1C25"/>
    <w:multiLevelType w:val="multilevel"/>
    <w:tmpl w:val="52D294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0" w:hanging="1440"/>
      </w:pPr>
      <w:rPr>
        <w:rFonts w:hint="default"/>
      </w:rPr>
    </w:lvl>
  </w:abstractNum>
  <w:abstractNum w:abstractNumId="20" w15:restartNumberingAfterBreak="0">
    <w:nsid w:val="4E2C35EE"/>
    <w:multiLevelType w:val="multilevel"/>
    <w:tmpl w:val="A8F693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10D28BB"/>
    <w:multiLevelType w:val="multilevel"/>
    <w:tmpl w:val="B20CF9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Calibri" w:hAnsi="Calibri" w:cs="Calibri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4E404D7"/>
    <w:multiLevelType w:val="multilevel"/>
    <w:tmpl w:val="DE842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5B97290"/>
    <w:multiLevelType w:val="hybridMultilevel"/>
    <w:tmpl w:val="F6581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69173B"/>
    <w:multiLevelType w:val="hybridMultilevel"/>
    <w:tmpl w:val="71F2CE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9A3983"/>
    <w:multiLevelType w:val="hybridMultilevel"/>
    <w:tmpl w:val="DF008CCC"/>
    <w:lvl w:ilvl="0" w:tplc="A5F05F0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D2B1455"/>
    <w:multiLevelType w:val="multilevel"/>
    <w:tmpl w:val="1522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F2966F5"/>
    <w:multiLevelType w:val="hybridMultilevel"/>
    <w:tmpl w:val="D6982746"/>
    <w:lvl w:ilvl="0" w:tplc="1A082F4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3E45D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067054"/>
    <w:multiLevelType w:val="multilevel"/>
    <w:tmpl w:val="FC284E0E"/>
    <w:lvl w:ilvl="0">
      <w:start w:val="7"/>
      <w:numFmt w:val="decimal"/>
      <w:lvlText w:val="%1."/>
      <w:lvlJc w:val="left"/>
      <w:pPr>
        <w:ind w:left="3696" w:hanging="435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1428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30" w15:restartNumberingAfterBreak="0">
    <w:nsid w:val="6C961409"/>
    <w:multiLevelType w:val="hybridMultilevel"/>
    <w:tmpl w:val="D62CD6B4"/>
    <w:lvl w:ilvl="0" w:tplc="89FADA3C">
      <w:start w:val="1"/>
      <w:numFmt w:val="decimal"/>
      <w:lvlText w:val="%1)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31" w15:restartNumberingAfterBreak="0">
    <w:nsid w:val="6D99580B"/>
    <w:multiLevelType w:val="hybridMultilevel"/>
    <w:tmpl w:val="D0D87F5A"/>
    <w:lvl w:ilvl="0" w:tplc="52AE56BC">
      <w:start w:val="8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6ED11E95"/>
    <w:multiLevelType w:val="multilevel"/>
    <w:tmpl w:val="1522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F933C57"/>
    <w:multiLevelType w:val="hybridMultilevel"/>
    <w:tmpl w:val="A2E018CE"/>
    <w:lvl w:ilvl="0" w:tplc="9320A3CE">
      <w:start w:val="3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FD5214A"/>
    <w:multiLevelType w:val="multilevel"/>
    <w:tmpl w:val="80AA59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2D535D0"/>
    <w:multiLevelType w:val="hybridMultilevel"/>
    <w:tmpl w:val="417818C4"/>
    <w:lvl w:ilvl="0" w:tplc="94BC7B6C">
      <w:start w:val="8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760334E6"/>
    <w:multiLevelType w:val="multilevel"/>
    <w:tmpl w:val="C20CF542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  <w:lang w:val="uk-U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7292DCF"/>
    <w:multiLevelType w:val="multilevel"/>
    <w:tmpl w:val="30347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77E902B1"/>
    <w:multiLevelType w:val="multilevel"/>
    <w:tmpl w:val="30347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A335143"/>
    <w:multiLevelType w:val="hybridMultilevel"/>
    <w:tmpl w:val="5C8A7A22"/>
    <w:lvl w:ilvl="0" w:tplc="FF52A684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7B425C59"/>
    <w:multiLevelType w:val="multilevel"/>
    <w:tmpl w:val="DE842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7BEB4A30"/>
    <w:multiLevelType w:val="multilevel"/>
    <w:tmpl w:val="9C0C1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C023D71"/>
    <w:multiLevelType w:val="multilevel"/>
    <w:tmpl w:val="FB9656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6"/>
  </w:num>
  <w:num w:numId="2">
    <w:abstractNumId w:val="21"/>
  </w:num>
  <w:num w:numId="3">
    <w:abstractNumId w:val="30"/>
  </w:num>
  <w:num w:numId="4">
    <w:abstractNumId w:val="22"/>
  </w:num>
  <w:num w:numId="5">
    <w:abstractNumId w:val="19"/>
  </w:num>
  <w:num w:numId="6">
    <w:abstractNumId w:val="31"/>
  </w:num>
  <w:num w:numId="7">
    <w:abstractNumId w:val="35"/>
  </w:num>
  <w:num w:numId="8">
    <w:abstractNumId w:val="27"/>
  </w:num>
  <w:num w:numId="9">
    <w:abstractNumId w:val="1"/>
  </w:num>
  <w:num w:numId="10">
    <w:abstractNumId w:val="2"/>
  </w:num>
  <w:num w:numId="11">
    <w:abstractNumId w:val="40"/>
  </w:num>
  <w:num w:numId="12">
    <w:abstractNumId w:val="16"/>
  </w:num>
  <w:num w:numId="13">
    <w:abstractNumId w:val="14"/>
  </w:num>
  <w:num w:numId="14">
    <w:abstractNumId w:val="18"/>
  </w:num>
  <w:num w:numId="15">
    <w:abstractNumId w:val="10"/>
  </w:num>
  <w:num w:numId="16">
    <w:abstractNumId w:val="32"/>
  </w:num>
  <w:num w:numId="17">
    <w:abstractNumId w:val="6"/>
  </w:num>
  <w:num w:numId="18">
    <w:abstractNumId w:val="26"/>
  </w:num>
  <w:num w:numId="19">
    <w:abstractNumId w:val="29"/>
  </w:num>
  <w:num w:numId="20">
    <w:abstractNumId w:val="42"/>
  </w:num>
  <w:num w:numId="21">
    <w:abstractNumId w:val="20"/>
  </w:num>
  <w:num w:numId="22">
    <w:abstractNumId w:val="15"/>
  </w:num>
  <w:num w:numId="23">
    <w:abstractNumId w:val="0"/>
  </w:num>
  <w:num w:numId="24">
    <w:abstractNumId w:val="7"/>
  </w:num>
  <w:num w:numId="25">
    <w:abstractNumId w:val="3"/>
  </w:num>
  <w:num w:numId="26">
    <w:abstractNumId w:val="5"/>
  </w:num>
  <w:num w:numId="27">
    <w:abstractNumId w:val="38"/>
  </w:num>
  <w:num w:numId="28">
    <w:abstractNumId w:val="37"/>
  </w:num>
  <w:num w:numId="29">
    <w:abstractNumId w:val="11"/>
  </w:num>
  <w:num w:numId="30">
    <w:abstractNumId w:val="8"/>
  </w:num>
  <w:num w:numId="31">
    <w:abstractNumId w:val="13"/>
  </w:num>
  <w:num w:numId="32">
    <w:abstractNumId w:val="12"/>
  </w:num>
  <w:num w:numId="33">
    <w:abstractNumId w:val="34"/>
  </w:num>
  <w:num w:numId="34">
    <w:abstractNumId w:val="41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9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4"/>
  </w:num>
  <w:num w:numId="42">
    <w:abstractNumId w:val="25"/>
  </w:num>
  <w:num w:numId="43">
    <w:abstractNumId w:val="39"/>
  </w:num>
  <w:num w:numId="44">
    <w:abstractNumId w:val="28"/>
  </w:num>
  <w:num w:numId="45">
    <w:abstractNumId w:val="17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A9"/>
    <w:rsid w:val="00000078"/>
    <w:rsid w:val="00002431"/>
    <w:rsid w:val="00005DF5"/>
    <w:rsid w:val="00006F14"/>
    <w:rsid w:val="00010C58"/>
    <w:rsid w:val="00012218"/>
    <w:rsid w:val="000134D1"/>
    <w:rsid w:val="000145AE"/>
    <w:rsid w:val="00014F9F"/>
    <w:rsid w:val="0002282C"/>
    <w:rsid w:val="00022D15"/>
    <w:rsid w:val="00022DDE"/>
    <w:rsid w:val="000253F8"/>
    <w:rsid w:val="000262B3"/>
    <w:rsid w:val="00027E81"/>
    <w:rsid w:val="00035B80"/>
    <w:rsid w:val="00036492"/>
    <w:rsid w:val="000402BC"/>
    <w:rsid w:val="00041590"/>
    <w:rsid w:val="0004257A"/>
    <w:rsid w:val="00043773"/>
    <w:rsid w:val="000446FD"/>
    <w:rsid w:val="00046967"/>
    <w:rsid w:val="000469AD"/>
    <w:rsid w:val="0005093D"/>
    <w:rsid w:val="00051736"/>
    <w:rsid w:val="00051B1E"/>
    <w:rsid w:val="0005278C"/>
    <w:rsid w:val="00052BB9"/>
    <w:rsid w:val="00056CA4"/>
    <w:rsid w:val="00057DF6"/>
    <w:rsid w:val="000619C5"/>
    <w:rsid w:val="00062703"/>
    <w:rsid w:val="000628C1"/>
    <w:rsid w:val="00063124"/>
    <w:rsid w:val="000638D2"/>
    <w:rsid w:val="00065B4A"/>
    <w:rsid w:val="00065D54"/>
    <w:rsid w:val="00074142"/>
    <w:rsid w:val="000754A2"/>
    <w:rsid w:val="00077041"/>
    <w:rsid w:val="00077529"/>
    <w:rsid w:val="000811C9"/>
    <w:rsid w:val="00085DA2"/>
    <w:rsid w:val="000902CE"/>
    <w:rsid w:val="00090FE5"/>
    <w:rsid w:val="000920C1"/>
    <w:rsid w:val="000957AA"/>
    <w:rsid w:val="000957C5"/>
    <w:rsid w:val="000962DD"/>
    <w:rsid w:val="00096DF9"/>
    <w:rsid w:val="000A0C6B"/>
    <w:rsid w:val="000A5881"/>
    <w:rsid w:val="000A6528"/>
    <w:rsid w:val="000A696B"/>
    <w:rsid w:val="000B0847"/>
    <w:rsid w:val="000B4910"/>
    <w:rsid w:val="000B5D15"/>
    <w:rsid w:val="000B767F"/>
    <w:rsid w:val="000B7880"/>
    <w:rsid w:val="000B7AFA"/>
    <w:rsid w:val="000C0CE1"/>
    <w:rsid w:val="000C1788"/>
    <w:rsid w:val="000C2226"/>
    <w:rsid w:val="000C2D05"/>
    <w:rsid w:val="000C505C"/>
    <w:rsid w:val="000C563D"/>
    <w:rsid w:val="000C773F"/>
    <w:rsid w:val="000C7D94"/>
    <w:rsid w:val="000D1DC1"/>
    <w:rsid w:val="000D4D72"/>
    <w:rsid w:val="000D6F2C"/>
    <w:rsid w:val="000E4981"/>
    <w:rsid w:val="000E56F8"/>
    <w:rsid w:val="000F2324"/>
    <w:rsid w:val="000F2740"/>
    <w:rsid w:val="000F4C27"/>
    <w:rsid w:val="000F5F3A"/>
    <w:rsid w:val="000F7201"/>
    <w:rsid w:val="00101C46"/>
    <w:rsid w:val="001048A8"/>
    <w:rsid w:val="00107E58"/>
    <w:rsid w:val="00110D0A"/>
    <w:rsid w:val="00112213"/>
    <w:rsid w:val="00113379"/>
    <w:rsid w:val="00113606"/>
    <w:rsid w:val="0011457F"/>
    <w:rsid w:val="00117C51"/>
    <w:rsid w:val="00120DD6"/>
    <w:rsid w:val="001227B3"/>
    <w:rsid w:val="00122E1B"/>
    <w:rsid w:val="001322C6"/>
    <w:rsid w:val="001362DA"/>
    <w:rsid w:val="0013727D"/>
    <w:rsid w:val="00140383"/>
    <w:rsid w:val="00140485"/>
    <w:rsid w:val="00141151"/>
    <w:rsid w:val="001427EE"/>
    <w:rsid w:val="00142E2D"/>
    <w:rsid w:val="001529A5"/>
    <w:rsid w:val="00155385"/>
    <w:rsid w:val="00156B87"/>
    <w:rsid w:val="0016246D"/>
    <w:rsid w:val="00162AC3"/>
    <w:rsid w:val="00162C3E"/>
    <w:rsid w:val="0016477C"/>
    <w:rsid w:val="00165AD5"/>
    <w:rsid w:val="00165CC8"/>
    <w:rsid w:val="00170EC2"/>
    <w:rsid w:val="0017197B"/>
    <w:rsid w:val="001739BF"/>
    <w:rsid w:val="00176DB6"/>
    <w:rsid w:val="001770D7"/>
    <w:rsid w:val="001811DE"/>
    <w:rsid w:val="00182456"/>
    <w:rsid w:val="001846F7"/>
    <w:rsid w:val="0018565D"/>
    <w:rsid w:val="00185B78"/>
    <w:rsid w:val="001865C0"/>
    <w:rsid w:val="001865DB"/>
    <w:rsid w:val="00191920"/>
    <w:rsid w:val="00194076"/>
    <w:rsid w:val="001948EF"/>
    <w:rsid w:val="0019624B"/>
    <w:rsid w:val="001978AD"/>
    <w:rsid w:val="001A1378"/>
    <w:rsid w:val="001A30E9"/>
    <w:rsid w:val="001A44FF"/>
    <w:rsid w:val="001A55C9"/>
    <w:rsid w:val="001B0660"/>
    <w:rsid w:val="001B06C1"/>
    <w:rsid w:val="001B1AB8"/>
    <w:rsid w:val="001B1FA1"/>
    <w:rsid w:val="001B356E"/>
    <w:rsid w:val="001B5F4F"/>
    <w:rsid w:val="001C397D"/>
    <w:rsid w:val="001C5E93"/>
    <w:rsid w:val="001C653B"/>
    <w:rsid w:val="001C7FB4"/>
    <w:rsid w:val="001D09A2"/>
    <w:rsid w:val="001D0B6D"/>
    <w:rsid w:val="001D17F7"/>
    <w:rsid w:val="001D19A9"/>
    <w:rsid w:val="001D1CC5"/>
    <w:rsid w:val="001D226A"/>
    <w:rsid w:val="001D4A86"/>
    <w:rsid w:val="001D58A6"/>
    <w:rsid w:val="001D79F5"/>
    <w:rsid w:val="001E2761"/>
    <w:rsid w:val="001E4C43"/>
    <w:rsid w:val="001E67DB"/>
    <w:rsid w:val="001E6B4D"/>
    <w:rsid w:val="001E7999"/>
    <w:rsid w:val="001F1642"/>
    <w:rsid w:val="001F4C7B"/>
    <w:rsid w:val="001F5E45"/>
    <w:rsid w:val="00200A02"/>
    <w:rsid w:val="00201982"/>
    <w:rsid w:val="0020218C"/>
    <w:rsid w:val="00202F22"/>
    <w:rsid w:val="00206AA9"/>
    <w:rsid w:val="00207C47"/>
    <w:rsid w:val="00212360"/>
    <w:rsid w:val="002129C5"/>
    <w:rsid w:val="002132C4"/>
    <w:rsid w:val="00213312"/>
    <w:rsid w:val="0021577B"/>
    <w:rsid w:val="00222829"/>
    <w:rsid w:val="00223275"/>
    <w:rsid w:val="00223828"/>
    <w:rsid w:val="00223A3F"/>
    <w:rsid w:val="00224ABD"/>
    <w:rsid w:val="00225693"/>
    <w:rsid w:val="00225EF2"/>
    <w:rsid w:val="002300F9"/>
    <w:rsid w:val="00230740"/>
    <w:rsid w:val="00231820"/>
    <w:rsid w:val="00231FCD"/>
    <w:rsid w:val="0023238F"/>
    <w:rsid w:val="00233386"/>
    <w:rsid w:val="00234D14"/>
    <w:rsid w:val="00235156"/>
    <w:rsid w:val="0023531D"/>
    <w:rsid w:val="00236A29"/>
    <w:rsid w:val="002378E4"/>
    <w:rsid w:val="00240E49"/>
    <w:rsid w:val="002415B4"/>
    <w:rsid w:val="00245A5A"/>
    <w:rsid w:val="00246B35"/>
    <w:rsid w:val="00247EBC"/>
    <w:rsid w:val="002506B8"/>
    <w:rsid w:val="00251F56"/>
    <w:rsid w:val="002525BF"/>
    <w:rsid w:val="002526C4"/>
    <w:rsid w:val="002532FF"/>
    <w:rsid w:val="0025362F"/>
    <w:rsid w:val="0025379F"/>
    <w:rsid w:val="0025575E"/>
    <w:rsid w:val="00257F44"/>
    <w:rsid w:val="00260891"/>
    <w:rsid w:val="00260AE5"/>
    <w:rsid w:val="00262135"/>
    <w:rsid w:val="00262B5F"/>
    <w:rsid w:val="0026399D"/>
    <w:rsid w:val="0026405E"/>
    <w:rsid w:val="00266B33"/>
    <w:rsid w:val="002675C9"/>
    <w:rsid w:val="00270995"/>
    <w:rsid w:val="002735D7"/>
    <w:rsid w:val="002739A3"/>
    <w:rsid w:val="00275C80"/>
    <w:rsid w:val="002833AE"/>
    <w:rsid w:val="002854F5"/>
    <w:rsid w:val="00285685"/>
    <w:rsid w:val="00285AF8"/>
    <w:rsid w:val="00286F11"/>
    <w:rsid w:val="002872A1"/>
    <w:rsid w:val="00287687"/>
    <w:rsid w:val="00290914"/>
    <w:rsid w:val="00291E3C"/>
    <w:rsid w:val="00292FBC"/>
    <w:rsid w:val="002947B2"/>
    <w:rsid w:val="00295C16"/>
    <w:rsid w:val="002A070C"/>
    <w:rsid w:val="002A1A80"/>
    <w:rsid w:val="002A2817"/>
    <w:rsid w:val="002A33C2"/>
    <w:rsid w:val="002A3B3A"/>
    <w:rsid w:val="002A4DED"/>
    <w:rsid w:val="002A5A4E"/>
    <w:rsid w:val="002A677B"/>
    <w:rsid w:val="002A78DA"/>
    <w:rsid w:val="002B1145"/>
    <w:rsid w:val="002B2296"/>
    <w:rsid w:val="002B3E20"/>
    <w:rsid w:val="002B4854"/>
    <w:rsid w:val="002B4A1D"/>
    <w:rsid w:val="002C01DA"/>
    <w:rsid w:val="002C066D"/>
    <w:rsid w:val="002C1B53"/>
    <w:rsid w:val="002C24D0"/>
    <w:rsid w:val="002C3E47"/>
    <w:rsid w:val="002C5EFF"/>
    <w:rsid w:val="002D0347"/>
    <w:rsid w:val="002D28C0"/>
    <w:rsid w:val="002D2F19"/>
    <w:rsid w:val="002D474C"/>
    <w:rsid w:val="002D613B"/>
    <w:rsid w:val="002E1521"/>
    <w:rsid w:val="002E1800"/>
    <w:rsid w:val="002F1905"/>
    <w:rsid w:val="002F1ABF"/>
    <w:rsid w:val="002F382E"/>
    <w:rsid w:val="002F38AF"/>
    <w:rsid w:val="002F46E2"/>
    <w:rsid w:val="002F51F7"/>
    <w:rsid w:val="002F5E2F"/>
    <w:rsid w:val="002F5F49"/>
    <w:rsid w:val="002F6FFE"/>
    <w:rsid w:val="00307A77"/>
    <w:rsid w:val="003111B9"/>
    <w:rsid w:val="00313818"/>
    <w:rsid w:val="00315B53"/>
    <w:rsid w:val="00317DA6"/>
    <w:rsid w:val="00321C93"/>
    <w:rsid w:val="00322343"/>
    <w:rsid w:val="00325117"/>
    <w:rsid w:val="00325542"/>
    <w:rsid w:val="00325A97"/>
    <w:rsid w:val="003310B0"/>
    <w:rsid w:val="00331C36"/>
    <w:rsid w:val="003363E1"/>
    <w:rsid w:val="00341700"/>
    <w:rsid w:val="00347ABC"/>
    <w:rsid w:val="00351BC3"/>
    <w:rsid w:val="00353157"/>
    <w:rsid w:val="00354E52"/>
    <w:rsid w:val="00355279"/>
    <w:rsid w:val="0035569E"/>
    <w:rsid w:val="00356E51"/>
    <w:rsid w:val="00357FAF"/>
    <w:rsid w:val="00361A91"/>
    <w:rsid w:val="00363209"/>
    <w:rsid w:val="00363F44"/>
    <w:rsid w:val="003733AA"/>
    <w:rsid w:val="00373F64"/>
    <w:rsid w:val="00374ACA"/>
    <w:rsid w:val="00374F7F"/>
    <w:rsid w:val="00380C96"/>
    <w:rsid w:val="003810D8"/>
    <w:rsid w:val="00381440"/>
    <w:rsid w:val="00382322"/>
    <w:rsid w:val="00385ABC"/>
    <w:rsid w:val="00385F6F"/>
    <w:rsid w:val="00387BA2"/>
    <w:rsid w:val="003912A9"/>
    <w:rsid w:val="003919FC"/>
    <w:rsid w:val="003924E4"/>
    <w:rsid w:val="003925EB"/>
    <w:rsid w:val="00395E37"/>
    <w:rsid w:val="003972EF"/>
    <w:rsid w:val="003A0023"/>
    <w:rsid w:val="003A08ED"/>
    <w:rsid w:val="003A1208"/>
    <w:rsid w:val="003A3DB6"/>
    <w:rsid w:val="003A593A"/>
    <w:rsid w:val="003A6F01"/>
    <w:rsid w:val="003A726F"/>
    <w:rsid w:val="003B0994"/>
    <w:rsid w:val="003B342D"/>
    <w:rsid w:val="003B4A2B"/>
    <w:rsid w:val="003B575E"/>
    <w:rsid w:val="003B5830"/>
    <w:rsid w:val="003C38C7"/>
    <w:rsid w:val="003C3ED9"/>
    <w:rsid w:val="003C4267"/>
    <w:rsid w:val="003C6900"/>
    <w:rsid w:val="003C7201"/>
    <w:rsid w:val="003D07AA"/>
    <w:rsid w:val="003D2C47"/>
    <w:rsid w:val="003D3134"/>
    <w:rsid w:val="003D460C"/>
    <w:rsid w:val="003D5C37"/>
    <w:rsid w:val="003D6184"/>
    <w:rsid w:val="003D6AEF"/>
    <w:rsid w:val="003D71CA"/>
    <w:rsid w:val="003D7688"/>
    <w:rsid w:val="003E226A"/>
    <w:rsid w:val="003E2443"/>
    <w:rsid w:val="003E324D"/>
    <w:rsid w:val="003E6241"/>
    <w:rsid w:val="003F0DAE"/>
    <w:rsid w:val="003F2CBF"/>
    <w:rsid w:val="003F5953"/>
    <w:rsid w:val="003F5F97"/>
    <w:rsid w:val="003F654D"/>
    <w:rsid w:val="003F7DB3"/>
    <w:rsid w:val="00400F4C"/>
    <w:rsid w:val="004022A9"/>
    <w:rsid w:val="00405820"/>
    <w:rsid w:val="004060CC"/>
    <w:rsid w:val="004073FC"/>
    <w:rsid w:val="00407419"/>
    <w:rsid w:val="00410994"/>
    <w:rsid w:val="00414654"/>
    <w:rsid w:val="004177C2"/>
    <w:rsid w:val="004209B7"/>
    <w:rsid w:val="00422F45"/>
    <w:rsid w:val="0042462C"/>
    <w:rsid w:val="00427679"/>
    <w:rsid w:val="004310CF"/>
    <w:rsid w:val="0043252A"/>
    <w:rsid w:val="00434DE5"/>
    <w:rsid w:val="00440A05"/>
    <w:rsid w:val="00441DBF"/>
    <w:rsid w:val="004431C0"/>
    <w:rsid w:val="00444F1D"/>
    <w:rsid w:val="00446871"/>
    <w:rsid w:val="0045283E"/>
    <w:rsid w:val="004536D3"/>
    <w:rsid w:val="0045484E"/>
    <w:rsid w:val="00454943"/>
    <w:rsid w:val="00455588"/>
    <w:rsid w:val="00460BDE"/>
    <w:rsid w:val="004647DA"/>
    <w:rsid w:val="00464D4A"/>
    <w:rsid w:val="00465D45"/>
    <w:rsid w:val="00466FB2"/>
    <w:rsid w:val="0046759E"/>
    <w:rsid w:val="00467AA7"/>
    <w:rsid w:val="004702D4"/>
    <w:rsid w:val="004716C2"/>
    <w:rsid w:val="0047199B"/>
    <w:rsid w:val="004729CA"/>
    <w:rsid w:val="00480F84"/>
    <w:rsid w:val="00481E66"/>
    <w:rsid w:val="00483D2E"/>
    <w:rsid w:val="00483EF0"/>
    <w:rsid w:val="00484ABD"/>
    <w:rsid w:val="00484AE8"/>
    <w:rsid w:val="0048577E"/>
    <w:rsid w:val="00486658"/>
    <w:rsid w:val="004879F2"/>
    <w:rsid w:val="004912F1"/>
    <w:rsid w:val="00491DF6"/>
    <w:rsid w:val="004925D5"/>
    <w:rsid w:val="0049334E"/>
    <w:rsid w:val="00493E30"/>
    <w:rsid w:val="0049526B"/>
    <w:rsid w:val="00495A04"/>
    <w:rsid w:val="004A10AD"/>
    <w:rsid w:val="004A2444"/>
    <w:rsid w:val="004A546E"/>
    <w:rsid w:val="004B09D2"/>
    <w:rsid w:val="004B1620"/>
    <w:rsid w:val="004B1CC6"/>
    <w:rsid w:val="004B1D3C"/>
    <w:rsid w:val="004B1E26"/>
    <w:rsid w:val="004B4D11"/>
    <w:rsid w:val="004B55AC"/>
    <w:rsid w:val="004B5747"/>
    <w:rsid w:val="004B5B1A"/>
    <w:rsid w:val="004B6EE0"/>
    <w:rsid w:val="004B736B"/>
    <w:rsid w:val="004B7D5E"/>
    <w:rsid w:val="004C0E97"/>
    <w:rsid w:val="004C102F"/>
    <w:rsid w:val="004C13B5"/>
    <w:rsid w:val="004C25B9"/>
    <w:rsid w:val="004C2C96"/>
    <w:rsid w:val="004C3F98"/>
    <w:rsid w:val="004C5944"/>
    <w:rsid w:val="004C6E8F"/>
    <w:rsid w:val="004C7B3E"/>
    <w:rsid w:val="004D3D28"/>
    <w:rsid w:val="004D523E"/>
    <w:rsid w:val="004D6568"/>
    <w:rsid w:val="004D76B5"/>
    <w:rsid w:val="004E0786"/>
    <w:rsid w:val="004E18F2"/>
    <w:rsid w:val="004E2DB8"/>
    <w:rsid w:val="004E491D"/>
    <w:rsid w:val="004E4AD4"/>
    <w:rsid w:val="004F199B"/>
    <w:rsid w:val="004F1F79"/>
    <w:rsid w:val="004F22D1"/>
    <w:rsid w:val="004F3A85"/>
    <w:rsid w:val="004F5A50"/>
    <w:rsid w:val="005000CF"/>
    <w:rsid w:val="0050214D"/>
    <w:rsid w:val="0050250D"/>
    <w:rsid w:val="00502DB2"/>
    <w:rsid w:val="00502FB9"/>
    <w:rsid w:val="0050349A"/>
    <w:rsid w:val="00505442"/>
    <w:rsid w:val="0051086C"/>
    <w:rsid w:val="00511247"/>
    <w:rsid w:val="00512300"/>
    <w:rsid w:val="0051305D"/>
    <w:rsid w:val="00514FF3"/>
    <w:rsid w:val="00515849"/>
    <w:rsid w:val="0051639B"/>
    <w:rsid w:val="00517AC7"/>
    <w:rsid w:val="00520320"/>
    <w:rsid w:val="00520333"/>
    <w:rsid w:val="005221B5"/>
    <w:rsid w:val="00523A1D"/>
    <w:rsid w:val="00524C3A"/>
    <w:rsid w:val="00525A4F"/>
    <w:rsid w:val="0052698C"/>
    <w:rsid w:val="00526C35"/>
    <w:rsid w:val="005324B4"/>
    <w:rsid w:val="005345DF"/>
    <w:rsid w:val="005358C7"/>
    <w:rsid w:val="00536DBB"/>
    <w:rsid w:val="0054015A"/>
    <w:rsid w:val="00541689"/>
    <w:rsid w:val="00542714"/>
    <w:rsid w:val="00542B31"/>
    <w:rsid w:val="005434BB"/>
    <w:rsid w:val="00545318"/>
    <w:rsid w:val="00545418"/>
    <w:rsid w:val="005457A1"/>
    <w:rsid w:val="00547E4F"/>
    <w:rsid w:val="005516D9"/>
    <w:rsid w:val="00552BFA"/>
    <w:rsid w:val="005530CE"/>
    <w:rsid w:val="00555531"/>
    <w:rsid w:val="00556B88"/>
    <w:rsid w:val="00562F37"/>
    <w:rsid w:val="00563DA3"/>
    <w:rsid w:val="005715E7"/>
    <w:rsid w:val="0057281E"/>
    <w:rsid w:val="00573DBE"/>
    <w:rsid w:val="00580A40"/>
    <w:rsid w:val="0058299D"/>
    <w:rsid w:val="0058388B"/>
    <w:rsid w:val="0058405B"/>
    <w:rsid w:val="00586335"/>
    <w:rsid w:val="00586489"/>
    <w:rsid w:val="00587B05"/>
    <w:rsid w:val="005907CF"/>
    <w:rsid w:val="005967CD"/>
    <w:rsid w:val="00596ED7"/>
    <w:rsid w:val="005972F2"/>
    <w:rsid w:val="005A0B71"/>
    <w:rsid w:val="005A1361"/>
    <w:rsid w:val="005A48BD"/>
    <w:rsid w:val="005A5ABF"/>
    <w:rsid w:val="005A740F"/>
    <w:rsid w:val="005A7497"/>
    <w:rsid w:val="005B0CC5"/>
    <w:rsid w:val="005B27C2"/>
    <w:rsid w:val="005B3444"/>
    <w:rsid w:val="005B3EF4"/>
    <w:rsid w:val="005B6B89"/>
    <w:rsid w:val="005C3604"/>
    <w:rsid w:val="005C3785"/>
    <w:rsid w:val="005C6C1E"/>
    <w:rsid w:val="005D2865"/>
    <w:rsid w:val="005D2B27"/>
    <w:rsid w:val="005D4543"/>
    <w:rsid w:val="005D7544"/>
    <w:rsid w:val="005E0B87"/>
    <w:rsid w:val="005E0BF1"/>
    <w:rsid w:val="005E1235"/>
    <w:rsid w:val="005E1354"/>
    <w:rsid w:val="005E1849"/>
    <w:rsid w:val="005E3AD9"/>
    <w:rsid w:val="005E40B4"/>
    <w:rsid w:val="005E42BD"/>
    <w:rsid w:val="005E5D6F"/>
    <w:rsid w:val="005F0D7C"/>
    <w:rsid w:val="005F7F6B"/>
    <w:rsid w:val="0060017E"/>
    <w:rsid w:val="00600DCA"/>
    <w:rsid w:val="0060285A"/>
    <w:rsid w:val="00602B70"/>
    <w:rsid w:val="0060339D"/>
    <w:rsid w:val="006075A3"/>
    <w:rsid w:val="00607C27"/>
    <w:rsid w:val="0061224F"/>
    <w:rsid w:val="006125CF"/>
    <w:rsid w:val="00612D0B"/>
    <w:rsid w:val="00612D46"/>
    <w:rsid w:val="00613172"/>
    <w:rsid w:val="00614FDC"/>
    <w:rsid w:val="006210B7"/>
    <w:rsid w:val="00621AA1"/>
    <w:rsid w:val="00621D8A"/>
    <w:rsid w:val="00621E76"/>
    <w:rsid w:val="00623BFA"/>
    <w:rsid w:val="0062482F"/>
    <w:rsid w:val="006273EE"/>
    <w:rsid w:val="00630A2F"/>
    <w:rsid w:val="00631B59"/>
    <w:rsid w:val="00632C56"/>
    <w:rsid w:val="0063376D"/>
    <w:rsid w:val="006339C4"/>
    <w:rsid w:val="00635024"/>
    <w:rsid w:val="00653B04"/>
    <w:rsid w:val="00656D28"/>
    <w:rsid w:val="00661687"/>
    <w:rsid w:val="00661A0A"/>
    <w:rsid w:val="00663FE1"/>
    <w:rsid w:val="006641BA"/>
    <w:rsid w:val="00665756"/>
    <w:rsid w:val="006810AE"/>
    <w:rsid w:val="00681AAE"/>
    <w:rsid w:val="00682A8A"/>
    <w:rsid w:val="00683515"/>
    <w:rsid w:val="00683800"/>
    <w:rsid w:val="00685BBE"/>
    <w:rsid w:val="00687BDE"/>
    <w:rsid w:val="00691952"/>
    <w:rsid w:val="006921D6"/>
    <w:rsid w:val="006926B2"/>
    <w:rsid w:val="00693073"/>
    <w:rsid w:val="00693B14"/>
    <w:rsid w:val="00696583"/>
    <w:rsid w:val="006A5167"/>
    <w:rsid w:val="006A5CF3"/>
    <w:rsid w:val="006A5D75"/>
    <w:rsid w:val="006A7E16"/>
    <w:rsid w:val="006B0B55"/>
    <w:rsid w:val="006B4883"/>
    <w:rsid w:val="006B48E0"/>
    <w:rsid w:val="006B4BC4"/>
    <w:rsid w:val="006C5370"/>
    <w:rsid w:val="006C6D44"/>
    <w:rsid w:val="006C70B7"/>
    <w:rsid w:val="006C74B8"/>
    <w:rsid w:val="006D15B3"/>
    <w:rsid w:val="006D1CE2"/>
    <w:rsid w:val="006D3DEF"/>
    <w:rsid w:val="006D6345"/>
    <w:rsid w:val="006E18E1"/>
    <w:rsid w:val="006E6837"/>
    <w:rsid w:val="006E6ED6"/>
    <w:rsid w:val="006F32DC"/>
    <w:rsid w:val="006F61C3"/>
    <w:rsid w:val="006F7E64"/>
    <w:rsid w:val="0070573D"/>
    <w:rsid w:val="007067BA"/>
    <w:rsid w:val="00706AF4"/>
    <w:rsid w:val="00707D21"/>
    <w:rsid w:val="00713822"/>
    <w:rsid w:val="00713DE5"/>
    <w:rsid w:val="0071413D"/>
    <w:rsid w:val="00715624"/>
    <w:rsid w:val="00716F60"/>
    <w:rsid w:val="00722D33"/>
    <w:rsid w:val="00722EA7"/>
    <w:rsid w:val="00724479"/>
    <w:rsid w:val="007270FC"/>
    <w:rsid w:val="0073074E"/>
    <w:rsid w:val="00741BAA"/>
    <w:rsid w:val="00742AFD"/>
    <w:rsid w:val="0074444F"/>
    <w:rsid w:val="00744A3C"/>
    <w:rsid w:val="00744F99"/>
    <w:rsid w:val="00745096"/>
    <w:rsid w:val="00745A7E"/>
    <w:rsid w:val="00746343"/>
    <w:rsid w:val="007475C7"/>
    <w:rsid w:val="00753234"/>
    <w:rsid w:val="00753F5B"/>
    <w:rsid w:val="00755815"/>
    <w:rsid w:val="0075756B"/>
    <w:rsid w:val="0075786D"/>
    <w:rsid w:val="007603C7"/>
    <w:rsid w:val="00760C63"/>
    <w:rsid w:val="00761557"/>
    <w:rsid w:val="007651D2"/>
    <w:rsid w:val="00770316"/>
    <w:rsid w:val="007708C2"/>
    <w:rsid w:val="00773107"/>
    <w:rsid w:val="00773916"/>
    <w:rsid w:val="00774D37"/>
    <w:rsid w:val="00776773"/>
    <w:rsid w:val="0077710C"/>
    <w:rsid w:val="00783949"/>
    <w:rsid w:val="00785CBE"/>
    <w:rsid w:val="007868F8"/>
    <w:rsid w:val="0079008E"/>
    <w:rsid w:val="00792092"/>
    <w:rsid w:val="007930DA"/>
    <w:rsid w:val="007933A0"/>
    <w:rsid w:val="007947F7"/>
    <w:rsid w:val="00795506"/>
    <w:rsid w:val="0079620C"/>
    <w:rsid w:val="007A1BA2"/>
    <w:rsid w:val="007A32C3"/>
    <w:rsid w:val="007A38C3"/>
    <w:rsid w:val="007A48FB"/>
    <w:rsid w:val="007A6A3E"/>
    <w:rsid w:val="007A6D61"/>
    <w:rsid w:val="007B01D5"/>
    <w:rsid w:val="007B29AC"/>
    <w:rsid w:val="007B5391"/>
    <w:rsid w:val="007B645C"/>
    <w:rsid w:val="007B64CA"/>
    <w:rsid w:val="007B6C52"/>
    <w:rsid w:val="007C09D9"/>
    <w:rsid w:val="007C1530"/>
    <w:rsid w:val="007C2CCB"/>
    <w:rsid w:val="007C6CAD"/>
    <w:rsid w:val="007C6FCC"/>
    <w:rsid w:val="007C7F1D"/>
    <w:rsid w:val="007D3D6F"/>
    <w:rsid w:val="007D439A"/>
    <w:rsid w:val="007D50B9"/>
    <w:rsid w:val="007E0EA4"/>
    <w:rsid w:val="007E1410"/>
    <w:rsid w:val="007E4227"/>
    <w:rsid w:val="007E4FEC"/>
    <w:rsid w:val="007E52F4"/>
    <w:rsid w:val="007E5BCA"/>
    <w:rsid w:val="007F3910"/>
    <w:rsid w:val="007F415E"/>
    <w:rsid w:val="007F41F9"/>
    <w:rsid w:val="007F4D35"/>
    <w:rsid w:val="007F63FB"/>
    <w:rsid w:val="007F6437"/>
    <w:rsid w:val="007F6B27"/>
    <w:rsid w:val="008007D9"/>
    <w:rsid w:val="008049FA"/>
    <w:rsid w:val="00805FA3"/>
    <w:rsid w:val="008075F0"/>
    <w:rsid w:val="008106A6"/>
    <w:rsid w:val="00811095"/>
    <w:rsid w:val="00811488"/>
    <w:rsid w:val="008137D8"/>
    <w:rsid w:val="00816E8C"/>
    <w:rsid w:val="00821068"/>
    <w:rsid w:val="00825539"/>
    <w:rsid w:val="00825792"/>
    <w:rsid w:val="00827659"/>
    <w:rsid w:val="00831741"/>
    <w:rsid w:val="008329E5"/>
    <w:rsid w:val="00832F88"/>
    <w:rsid w:val="00835C3C"/>
    <w:rsid w:val="00837463"/>
    <w:rsid w:val="00841283"/>
    <w:rsid w:val="00843B35"/>
    <w:rsid w:val="008456A2"/>
    <w:rsid w:val="0084673A"/>
    <w:rsid w:val="0084793F"/>
    <w:rsid w:val="00847E97"/>
    <w:rsid w:val="008533B7"/>
    <w:rsid w:val="0085410E"/>
    <w:rsid w:val="0085772B"/>
    <w:rsid w:val="008600DF"/>
    <w:rsid w:val="00860A9F"/>
    <w:rsid w:val="00862C32"/>
    <w:rsid w:val="00863527"/>
    <w:rsid w:val="0086497F"/>
    <w:rsid w:val="00866165"/>
    <w:rsid w:val="00870616"/>
    <w:rsid w:val="00872E52"/>
    <w:rsid w:val="00873A14"/>
    <w:rsid w:val="008750EB"/>
    <w:rsid w:val="008750F2"/>
    <w:rsid w:val="0088036E"/>
    <w:rsid w:val="008819E5"/>
    <w:rsid w:val="008822F1"/>
    <w:rsid w:val="008839B3"/>
    <w:rsid w:val="0088552E"/>
    <w:rsid w:val="00886650"/>
    <w:rsid w:val="00887EF4"/>
    <w:rsid w:val="008905EA"/>
    <w:rsid w:val="00890E50"/>
    <w:rsid w:val="008937CC"/>
    <w:rsid w:val="008944FC"/>
    <w:rsid w:val="00894DCF"/>
    <w:rsid w:val="008A147E"/>
    <w:rsid w:val="008A20FA"/>
    <w:rsid w:val="008A2166"/>
    <w:rsid w:val="008A4247"/>
    <w:rsid w:val="008A6658"/>
    <w:rsid w:val="008A7320"/>
    <w:rsid w:val="008B1E1A"/>
    <w:rsid w:val="008B5790"/>
    <w:rsid w:val="008B6765"/>
    <w:rsid w:val="008C30B6"/>
    <w:rsid w:val="008C37AB"/>
    <w:rsid w:val="008C3B5D"/>
    <w:rsid w:val="008C6907"/>
    <w:rsid w:val="008D005C"/>
    <w:rsid w:val="008D1BCF"/>
    <w:rsid w:val="008D2015"/>
    <w:rsid w:val="008D5C68"/>
    <w:rsid w:val="008D5EB4"/>
    <w:rsid w:val="008E0287"/>
    <w:rsid w:val="008E1F0A"/>
    <w:rsid w:val="008E43D7"/>
    <w:rsid w:val="008E498F"/>
    <w:rsid w:val="008E6ABB"/>
    <w:rsid w:val="008E78C1"/>
    <w:rsid w:val="008F0341"/>
    <w:rsid w:val="008F1EF8"/>
    <w:rsid w:val="008F1FA7"/>
    <w:rsid w:val="008F4625"/>
    <w:rsid w:val="008F4EEA"/>
    <w:rsid w:val="008F5204"/>
    <w:rsid w:val="008F615E"/>
    <w:rsid w:val="008F6915"/>
    <w:rsid w:val="008F7233"/>
    <w:rsid w:val="008F7CCC"/>
    <w:rsid w:val="008F7F04"/>
    <w:rsid w:val="0090127C"/>
    <w:rsid w:val="00901B5C"/>
    <w:rsid w:val="00901CAE"/>
    <w:rsid w:val="00901D4A"/>
    <w:rsid w:val="00902DA4"/>
    <w:rsid w:val="00905099"/>
    <w:rsid w:val="0091131C"/>
    <w:rsid w:val="00911E7F"/>
    <w:rsid w:val="00912AD4"/>
    <w:rsid w:val="009133AA"/>
    <w:rsid w:val="009136FC"/>
    <w:rsid w:val="00914857"/>
    <w:rsid w:val="00915D01"/>
    <w:rsid w:val="0091751E"/>
    <w:rsid w:val="00917D92"/>
    <w:rsid w:val="009209AE"/>
    <w:rsid w:val="00922971"/>
    <w:rsid w:val="00923CE2"/>
    <w:rsid w:val="0092496B"/>
    <w:rsid w:val="00924C76"/>
    <w:rsid w:val="009258CF"/>
    <w:rsid w:val="00926266"/>
    <w:rsid w:val="009317ED"/>
    <w:rsid w:val="00933A2D"/>
    <w:rsid w:val="009354FA"/>
    <w:rsid w:val="00935899"/>
    <w:rsid w:val="00937DAA"/>
    <w:rsid w:val="0094296B"/>
    <w:rsid w:val="00943485"/>
    <w:rsid w:val="00944F15"/>
    <w:rsid w:val="00947289"/>
    <w:rsid w:val="009510D0"/>
    <w:rsid w:val="009539C2"/>
    <w:rsid w:val="00953B83"/>
    <w:rsid w:val="00956490"/>
    <w:rsid w:val="00957E7B"/>
    <w:rsid w:val="00962AD9"/>
    <w:rsid w:val="0096613D"/>
    <w:rsid w:val="00967DEA"/>
    <w:rsid w:val="0097050F"/>
    <w:rsid w:val="009705F9"/>
    <w:rsid w:val="00971B1B"/>
    <w:rsid w:val="00971C32"/>
    <w:rsid w:val="009732C2"/>
    <w:rsid w:val="00987551"/>
    <w:rsid w:val="00992BB6"/>
    <w:rsid w:val="00992BD3"/>
    <w:rsid w:val="0099407E"/>
    <w:rsid w:val="00994D1A"/>
    <w:rsid w:val="00995278"/>
    <w:rsid w:val="00996D78"/>
    <w:rsid w:val="009A04F7"/>
    <w:rsid w:val="009A1F28"/>
    <w:rsid w:val="009A5BD3"/>
    <w:rsid w:val="009A5BF5"/>
    <w:rsid w:val="009A7519"/>
    <w:rsid w:val="009A7550"/>
    <w:rsid w:val="009A7E91"/>
    <w:rsid w:val="009B020E"/>
    <w:rsid w:val="009B0384"/>
    <w:rsid w:val="009B068B"/>
    <w:rsid w:val="009B12D2"/>
    <w:rsid w:val="009B1903"/>
    <w:rsid w:val="009B2795"/>
    <w:rsid w:val="009C35A2"/>
    <w:rsid w:val="009C3841"/>
    <w:rsid w:val="009C3BE0"/>
    <w:rsid w:val="009C45B7"/>
    <w:rsid w:val="009C68E0"/>
    <w:rsid w:val="009C6B64"/>
    <w:rsid w:val="009C6E3C"/>
    <w:rsid w:val="009D02D0"/>
    <w:rsid w:val="009D0A6C"/>
    <w:rsid w:val="009D20F6"/>
    <w:rsid w:val="009D56A5"/>
    <w:rsid w:val="009D6036"/>
    <w:rsid w:val="009D6D60"/>
    <w:rsid w:val="009E0087"/>
    <w:rsid w:val="009E1263"/>
    <w:rsid w:val="009E247C"/>
    <w:rsid w:val="009E2895"/>
    <w:rsid w:val="009E3F13"/>
    <w:rsid w:val="009E5BB8"/>
    <w:rsid w:val="009E6A57"/>
    <w:rsid w:val="009E71E8"/>
    <w:rsid w:val="009F1810"/>
    <w:rsid w:val="009F305D"/>
    <w:rsid w:val="009F4F5C"/>
    <w:rsid w:val="009F721D"/>
    <w:rsid w:val="00A003F5"/>
    <w:rsid w:val="00A032DD"/>
    <w:rsid w:val="00A05E98"/>
    <w:rsid w:val="00A067E0"/>
    <w:rsid w:val="00A11522"/>
    <w:rsid w:val="00A13541"/>
    <w:rsid w:val="00A144CA"/>
    <w:rsid w:val="00A15F93"/>
    <w:rsid w:val="00A15FA6"/>
    <w:rsid w:val="00A179E9"/>
    <w:rsid w:val="00A218FF"/>
    <w:rsid w:val="00A21CFD"/>
    <w:rsid w:val="00A22197"/>
    <w:rsid w:val="00A23894"/>
    <w:rsid w:val="00A25921"/>
    <w:rsid w:val="00A25D4B"/>
    <w:rsid w:val="00A2609C"/>
    <w:rsid w:val="00A26907"/>
    <w:rsid w:val="00A275B3"/>
    <w:rsid w:val="00A3103A"/>
    <w:rsid w:val="00A341DB"/>
    <w:rsid w:val="00A345B8"/>
    <w:rsid w:val="00A37038"/>
    <w:rsid w:val="00A375E7"/>
    <w:rsid w:val="00A401E9"/>
    <w:rsid w:val="00A420B6"/>
    <w:rsid w:val="00A4288C"/>
    <w:rsid w:val="00A42B97"/>
    <w:rsid w:val="00A43397"/>
    <w:rsid w:val="00A439AE"/>
    <w:rsid w:val="00A44C8B"/>
    <w:rsid w:val="00A46381"/>
    <w:rsid w:val="00A502D7"/>
    <w:rsid w:val="00A5046F"/>
    <w:rsid w:val="00A546E0"/>
    <w:rsid w:val="00A60C47"/>
    <w:rsid w:val="00A64C80"/>
    <w:rsid w:val="00A66A41"/>
    <w:rsid w:val="00A71DBB"/>
    <w:rsid w:val="00A73FE9"/>
    <w:rsid w:val="00A74B50"/>
    <w:rsid w:val="00A75020"/>
    <w:rsid w:val="00A764B7"/>
    <w:rsid w:val="00A7695B"/>
    <w:rsid w:val="00A80866"/>
    <w:rsid w:val="00A8093E"/>
    <w:rsid w:val="00A85048"/>
    <w:rsid w:val="00A852B5"/>
    <w:rsid w:val="00A8530C"/>
    <w:rsid w:val="00A85674"/>
    <w:rsid w:val="00A91604"/>
    <w:rsid w:val="00A91F39"/>
    <w:rsid w:val="00A9389E"/>
    <w:rsid w:val="00A94679"/>
    <w:rsid w:val="00A9474B"/>
    <w:rsid w:val="00A9497E"/>
    <w:rsid w:val="00A952F9"/>
    <w:rsid w:val="00AA2337"/>
    <w:rsid w:val="00AA3C13"/>
    <w:rsid w:val="00AA41B2"/>
    <w:rsid w:val="00AA4E92"/>
    <w:rsid w:val="00AA62DF"/>
    <w:rsid w:val="00AB229C"/>
    <w:rsid w:val="00AB4212"/>
    <w:rsid w:val="00AB480C"/>
    <w:rsid w:val="00AC0C3F"/>
    <w:rsid w:val="00AC1128"/>
    <w:rsid w:val="00AC18E5"/>
    <w:rsid w:val="00AC1F15"/>
    <w:rsid w:val="00AC51E8"/>
    <w:rsid w:val="00AD1428"/>
    <w:rsid w:val="00AD2614"/>
    <w:rsid w:val="00AD33EE"/>
    <w:rsid w:val="00AD534C"/>
    <w:rsid w:val="00AD69CD"/>
    <w:rsid w:val="00AE116F"/>
    <w:rsid w:val="00AE17C0"/>
    <w:rsid w:val="00AE7002"/>
    <w:rsid w:val="00AF2987"/>
    <w:rsid w:val="00AF6737"/>
    <w:rsid w:val="00AF71FA"/>
    <w:rsid w:val="00B00593"/>
    <w:rsid w:val="00B02317"/>
    <w:rsid w:val="00B05D72"/>
    <w:rsid w:val="00B14467"/>
    <w:rsid w:val="00B14A33"/>
    <w:rsid w:val="00B2195E"/>
    <w:rsid w:val="00B221C7"/>
    <w:rsid w:val="00B2296E"/>
    <w:rsid w:val="00B24E87"/>
    <w:rsid w:val="00B269D4"/>
    <w:rsid w:val="00B27B8B"/>
    <w:rsid w:val="00B3077A"/>
    <w:rsid w:val="00B33930"/>
    <w:rsid w:val="00B37862"/>
    <w:rsid w:val="00B37A1F"/>
    <w:rsid w:val="00B40D4D"/>
    <w:rsid w:val="00B46262"/>
    <w:rsid w:val="00B4723F"/>
    <w:rsid w:val="00B506C9"/>
    <w:rsid w:val="00B53BC3"/>
    <w:rsid w:val="00B54DAD"/>
    <w:rsid w:val="00B54F88"/>
    <w:rsid w:val="00B56905"/>
    <w:rsid w:val="00B6507C"/>
    <w:rsid w:val="00B661B1"/>
    <w:rsid w:val="00B7056F"/>
    <w:rsid w:val="00B7221B"/>
    <w:rsid w:val="00B73B1B"/>
    <w:rsid w:val="00B74003"/>
    <w:rsid w:val="00B748D7"/>
    <w:rsid w:val="00B86B79"/>
    <w:rsid w:val="00B90A95"/>
    <w:rsid w:val="00B92C90"/>
    <w:rsid w:val="00B94F36"/>
    <w:rsid w:val="00B96965"/>
    <w:rsid w:val="00B972B2"/>
    <w:rsid w:val="00BA028F"/>
    <w:rsid w:val="00BA343B"/>
    <w:rsid w:val="00BA66AE"/>
    <w:rsid w:val="00BB3AD7"/>
    <w:rsid w:val="00BB6B81"/>
    <w:rsid w:val="00BC0315"/>
    <w:rsid w:val="00BC031B"/>
    <w:rsid w:val="00BC05E5"/>
    <w:rsid w:val="00BC1A0C"/>
    <w:rsid w:val="00BC214F"/>
    <w:rsid w:val="00BC39B5"/>
    <w:rsid w:val="00BC4162"/>
    <w:rsid w:val="00BC446A"/>
    <w:rsid w:val="00BC60D4"/>
    <w:rsid w:val="00BD07D9"/>
    <w:rsid w:val="00BE0157"/>
    <w:rsid w:val="00BE0667"/>
    <w:rsid w:val="00BE1491"/>
    <w:rsid w:val="00BE2041"/>
    <w:rsid w:val="00BE311B"/>
    <w:rsid w:val="00BE349A"/>
    <w:rsid w:val="00BE479D"/>
    <w:rsid w:val="00BE4812"/>
    <w:rsid w:val="00BE5240"/>
    <w:rsid w:val="00BF0E7B"/>
    <w:rsid w:val="00BF268A"/>
    <w:rsid w:val="00BF37C0"/>
    <w:rsid w:val="00BF3D51"/>
    <w:rsid w:val="00BF4E5F"/>
    <w:rsid w:val="00BF581A"/>
    <w:rsid w:val="00BF6172"/>
    <w:rsid w:val="00BF718B"/>
    <w:rsid w:val="00BF72AA"/>
    <w:rsid w:val="00C02937"/>
    <w:rsid w:val="00C034C2"/>
    <w:rsid w:val="00C04CDC"/>
    <w:rsid w:val="00C05918"/>
    <w:rsid w:val="00C06B6F"/>
    <w:rsid w:val="00C10D47"/>
    <w:rsid w:val="00C12DC1"/>
    <w:rsid w:val="00C15BF0"/>
    <w:rsid w:val="00C2594F"/>
    <w:rsid w:val="00C265B6"/>
    <w:rsid w:val="00C300C5"/>
    <w:rsid w:val="00C30D37"/>
    <w:rsid w:val="00C30F57"/>
    <w:rsid w:val="00C33598"/>
    <w:rsid w:val="00C3741A"/>
    <w:rsid w:val="00C375A4"/>
    <w:rsid w:val="00C43B81"/>
    <w:rsid w:val="00C457D5"/>
    <w:rsid w:val="00C45BEB"/>
    <w:rsid w:val="00C45C3B"/>
    <w:rsid w:val="00C476F1"/>
    <w:rsid w:val="00C505C8"/>
    <w:rsid w:val="00C50A05"/>
    <w:rsid w:val="00C548B0"/>
    <w:rsid w:val="00C54CFE"/>
    <w:rsid w:val="00C54F71"/>
    <w:rsid w:val="00C55D1A"/>
    <w:rsid w:val="00C57164"/>
    <w:rsid w:val="00C574A2"/>
    <w:rsid w:val="00C5780F"/>
    <w:rsid w:val="00C60223"/>
    <w:rsid w:val="00C607AB"/>
    <w:rsid w:val="00C60D5A"/>
    <w:rsid w:val="00C61393"/>
    <w:rsid w:val="00C62F2A"/>
    <w:rsid w:val="00C638CC"/>
    <w:rsid w:val="00C64E20"/>
    <w:rsid w:val="00C66F58"/>
    <w:rsid w:val="00C706D0"/>
    <w:rsid w:val="00C71453"/>
    <w:rsid w:val="00C7235F"/>
    <w:rsid w:val="00C74283"/>
    <w:rsid w:val="00C77063"/>
    <w:rsid w:val="00C80AF2"/>
    <w:rsid w:val="00C81EAC"/>
    <w:rsid w:val="00C8440A"/>
    <w:rsid w:val="00C8608C"/>
    <w:rsid w:val="00C90F3E"/>
    <w:rsid w:val="00C96060"/>
    <w:rsid w:val="00C96D05"/>
    <w:rsid w:val="00CA0E8B"/>
    <w:rsid w:val="00CA11B7"/>
    <w:rsid w:val="00CA209B"/>
    <w:rsid w:val="00CA47AA"/>
    <w:rsid w:val="00CA4A63"/>
    <w:rsid w:val="00CA5381"/>
    <w:rsid w:val="00CA7650"/>
    <w:rsid w:val="00CB08AB"/>
    <w:rsid w:val="00CB3712"/>
    <w:rsid w:val="00CB40F5"/>
    <w:rsid w:val="00CB7909"/>
    <w:rsid w:val="00CC2F7E"/>
    <w:rsid w:val="00CC45E2"/>
    <w:rsid w:val="00CC4899"/>
    <w:rsid w:val="00CC674D"/>
    <w:rsid w:val="00CD0030"/>
    <w:rsid w:val="00CD0436"/>
    <w:rsid w:val="00CD369D"/>
    <w:rsid w:val="00CD577D"/>
    <w:rsid w:val="00CE0B4C"/>
    <w:rsid w:val="00CE64D7"/>
    <w:rsid w:val="00CE702F"/>
    <w:rsid w:val="00CE7277"/>
    <w:rsid w:val="00CF06DD"/>
    <w:rsid w:val="00CF2E8B"/>
    <w:rsid w:val="00CF428B"/>
    <w:rsid w:val="00CF5719"/>
    <w:rsid w:val="00CF76A6"/>
    <w:rsid w:val="00D00B06"/>
    <w:rsid w:val="00D01281"/>
    <w:rsid w:val="00D0207A"/>
    <w:rsid w:val="00D03161"/>
    <w:rsid w:val="00D04619"/>
    <w:rsid w:val="00D05B42"/>
    <w:rsid w:val="00D11140"/>
    <w:rsid w:val="00D12156"/>
    <w:rsid w:val="00D126F1"/>
    <w:rsid w:val="00D14454"/>
    <w:rsid w:val="00D15B69"/>
    <w:rsid w:val="00D177A8"/>
    <w:rsid w:val="00D20774"/>
    <w:rsid w:val="00D21993"/>
    <w:rsid w:val="00D225FE"/>
    <w:rsid w:val="00D26534"/>
    <w:rsid w:val="00D26E8A"/>
    <w:rsid w:val="00D26FFB"/>
    <w:rsid w:val="00D27AD2"/>
    <w:rsid w:val="00D30075"/>
    <w:rsid w:val="00D30304"/>
    <w:rsid w:val="00D30D20"/>
    <w:rsid w:val="00D318D2"/>
    <w:rsid w:val="00D31EC7"/>
    <w:rsid w:val="00D33000"/>
    <w:rsid w:val="00D34380"/>
    <w:rsid w:val="00D359CC"/>
    <w:rsid w:val="00D362FF"/>
    <w:rsid w:val="00D365E7"/>
    <w:rsid w:val="00D40397"/>
    <w:rsid w:val="00D406CD"/>
    <w:rsid w:val="00D40A73"/>
    <w:rsid w:val="00D4427B"/>
    <w:rsid w:val="00D4581E"/>
    <w:rsid w:val="00D4778D"/>
    <w:rsid w:val="00D479CB"/>
    <w:rsid w:val="00D50522"/>
    <w:rsid w:val="00D507AC"/>
    <w:rsid w:val="00D51B15"/>
    <w:rsid w:val="00D5241D"/>
    <w:rsid w:val="00D52AF2"/>
    <w:rsid w:val="00D533B1"/>
    <w:rsid w:val="00D53464"/>
    <w:rsid w:val="00D53CF9"/>
    <w:rsid w:val="00D5425E"/>
    <w:rsid w:val="00D552E5"/>
    <w:rsid w:val="00D568FC"/>
    <w:rsid w:val="00D62325"/>
    <w:rsid w:val="00D6356C"/>
    <w:rsid w:val="00D63A41"/>
    <w:rsid w:val="00D64040"/>
    <w:rsid w:val="00D734EE"/>
    <w:rsid w:val="00D8038B"/>
    <w:rsid w:val="00D80DFE"/>
    <w:rsid w:val="00D81444"/>
    <w:rsid w:val="00D817AA"/>
    <w:rsid w:val="00D82CFB"/>
    <w:rsid w:val="00D90BCF"/>
    <w:rsid w:val="00D90D99"/>
    <w:rsid w:val="00D95B7D"/>
    <w:rsid w:val="00D95CC7"/>
    <w:rsid w:val="00D96EA9"/>
    <w:rsid w:val="00DA06A0"/>
    <w:rsid w:val="00DA0FE1"/>
    <w:rsid w:val="00DA14EF"/>
    <w:rsid w:val="00DA31AE"/>
    <w:rsid w:val="00DA429C"/>
    <w:rsid w:val="00DA59CD"/>
    <w:rsid w:val="00DA6612"/>
    <w:rsid w:val="00DB0086"/>
    <w:rsid w:val="00DB09C3"/>
    <w:rsid w:val="00DB1DEE"/>
    <w:rsid w:val="00DB5F86"/>
    <w:rsid w:val="00DC0CBB"/>
    <w:rsid w:val="00DC372E"/>
    <w:rsid w:val="00DC375C"/>
    <w:rsid w:val="00DC4E13"/>
    <w:rsid w:val="00DC5706"/>
    <w:rsid w:val="00DC70AE"/>
    <w:rsid w:val="00DD75C5"/>
    <w:rsid w:val="00DE07FA"/>
    <w:rsid w:val="00DE0A95"/>
    <w:rsid w:val="00DE0DE6"/>
    <w:rsid w:val="00DE1345"/>
    <w:rsid w:val="00DE3456"/>
    <w:rsid w:val="00DF1284"/>
    <w:rsid w:val="00DF3859"/>
    <w:rsid w:val="00DF4C49"/>
    <w:rsid w:val="00DF51E3"/>
    <w:rsid w:val="00E0288C"/>
    <w:rsid w:val="00E03CE0"/>
    <w:rsid w:val="00E05DA4"/>
    <w:rsid w:val="00E106DB"/>
    <w:rsid w:val="00E11A8E"/>
    <w:rsid w:val="00E11CDE"/>
    <w:rsid w:val="00E13CD9"/>
    <w:rsid w:val="00E22525"/>
    <w:rsid w:val="00E2300C"/>
    <w:rsid w:val="00E24838"/>
    <w:rsid w:val="00E25D0C"/>
    <w:rsid w:val="00E26313"/>
    <w:rsid w:val="00E3120E"/>
    <w:rsid w:val="00E3204C"/>
    <w:rsid w:val="00E336BE"/>
    <w:rsid w:val="00E36E8D"/>
    <w:rsid w:val="00E40932"/>
    <w:rsid w:val="00E41559"/>
    <w:rsid w:val="00E41AD4"/>
    <w:rsid w:val="00E42365"/>
    <w:rsid w:val="00E429D2"/>
    <w:rsid w:val="00E459E9"/>
    <w:rsid w:val="00E46566"/>
    <w:rsid w:val="00E509B8"/>
    <w:rsid w:val="00E5161A"/>
    <w:rsid w:val="00E52A6F"/>
    <w:rsid w:val="00E551F3"/>
    <w:rsid w:val="00E55FBD"/>
    <w:rsid w:val="00E56928"/>
    <w:rsid w:val="00E57518"/>
    <w:rsid w:val="00E60FC6"/>
    <w:rsid w:val="00E651BE"/>
    <w:rsid w:val="00E66B89"/>
    <w:rsid w:val="00E66CF3"/>
    <w:rsid w:val="00E71F65"/>
    <w:rsid w:val="00E7665D"/>
    <w:rsid w:val="00E80C03"/>
    <w:rsid w:val="00E82A47"/>
    <w:rsid w:val="00E86D30"/>
    <w:rsid w:val="00E90949"/>
    <w:rsid w:val="00E92848"/>
    <w:rsid w:val="00E92E66"/>
    <w:rsid w:val="00E93129"/>
    <w:rsid w:val="00E94024"/>
    <w:rsid w:val="00E952D8"/>
    <w:rsid w:val="00E95B5F"/>
    <w:rsid w:val="00E96D55"/>
    <w:rsid w:val="00E97339"/>
    <w:rsid w:val="00E974DC"/>
    <w:rsid w:val="00EA6223"/>
    <w:rsid w:val="00EA7062"/>
    <w:rsid w:val="00EB0FBD"/>
    <w:rsid w:val="00EB49DA"/>
    <w:rsid w:val="00EB619A"/>
    <w:rsid w:val="00EB6230"/>
    <w:rsid w:val="00EB6251"/>
    <w:rsid w:val="00EB7784"/>
    <w:rsid w:val="00EB781E"/>
    <w:rsid w:val="00EB7D3F"/>
    <w:rsid w:val="00EC0A51"/>
    <w:rsid w:val="00EC2186"/>
    <w:rsid w:val="00EC3D81"/>
    <w:rsid w:val="00EC3FF5"/>
    <w:rsid w:val="00EC53B1"/>
    <w:rsid w:val="00EC7108"/>
    <w:rsid w:val="00EC756D"/>
    <w:rsid w:val="00ED0C8F"/>
    <w:rsid w:val="00ED1025"/>
    <w:rsid w:val="00ED18CC"/>
    <w:rsid w:val="00ED42D1"/>
    <w:rsid w:val="00ED55AA"/>
    <w:rsid w:val="00ED587A"/>
    <w:rsid w:val="00ED7701"/>
    <w:rsid w:val="00EE07FF"/>
    <w:rsid w:val="00EE13DC"/>
    <w:rsid w:val="00EE2F1F"/>
    <w:rsid w:val="00EE34A3"/>
    <w:rsid w:val="00EE34D5"/>
    <w:rsid w:val="00EF00E6"/>
    <w:rsid w:val="00EF0276"/>
    <w:rsid w:val="00EF0662"/>
    <w:rsid w:val="00EF174E"/>
    <w:rsid w:val="00EF48D6"/>
    <w:rsid w:val="00EF4C2F"/>
    <w:rsid w:val="00EF530D"/>
    <w:rsid w:val="00EF6CD7"/>
    <w:rsid w:val="00EF72AF"/>
    <w:rsid w:val="00EF7691"/>
    <w:rsid w:val="00F00311"/>
    <w:rsid w:val="00F0071E"/>
    <w:rsid w:val="00F009C2"/>
    <w:rsid w:val="00F045EA"/>
    <w:rsid w:val="00F1050B"/>
    <w:rsid w:val="00F11395"/>
    <w:rsid w:val="00F14C91"/>
    <w:rsid w:val="00F15CE2"/>
    <w:rsid w:val="00F173DB"/>
    <w:rsid w:val="00F219FF"/>
    <w:rsid w:val="00F21A7D"/>
    <w:rsid w:val="00F256F9"/>
    <w:rsid w:val="00F26E28"/>
    <w:rsid w:val="00F2725E"/>
    <w:rsid w:val="00F27A25"/>
    <w:rsid w:val="00F30005"/>
    <w:rsid w:val="00F30421"/>
    <w:rsid w:val="00F3116C"/>
    <w:rsid w:val="00F32EBF"/>
    <w:rsid w:val="00F33667"/>
    <w:rsid w:val="00F34E73"/>
    <w:rsid w:val="00F350DE"/>
    <w:rsid w:val="00F367B3"/>
    <w:rsid w:val="00F371CA"/>
    <w:rsid w:val="00F4338A"/>
    <w:rsid w:val="00F43742"/>
    <w:rsid w:val="00F43D13"/>
    <w:rsid w:val="00F45F24"/>
    <w:rsid w:val="00F45FDB"/>
    <w:rsid w:val="00F46D90"/>
    <w:rsid w:val="00F523E8"/>
    <w:rsid w:val="00F52764"/>
    <w:rsid w:val="00F5328E"/>
    <w:rsid w:val="00F53330"/>
    <w:rsid w:val="00F54F16"/>
    <w:rsid w:val="00F5527B"/>
    <w:rsid w:val="00F559C7"/>
    <w:rsid w:val="00F55BF1"/>
    <w:rsid w:val="00F57037"/>
    <w:rsid w:val="00F60A40"/>
    <w:rsid w:val="00F6325F"/>
    <w:rsid w:val="00F64176"/>
    <w:rsid w:val="00F64D98"/>
    <w:rsid w:val="00F662A8"/>
    <w:rsid w:val="00F7054A"/>
    <w:rsid w:val="00F71733"/>
    <w:rsid w:val="00F74C16"/>
    <w:rsid w:val="00F802A6"/>
    <w:rsid w:val="00F806DB"/>
    <w:rsid w:val="00F8201B"/>
    <w:rsid w:val="00F853CD"/>
    <w:rsid w:val="00F8647D"/>
    <w:rsid w:val="00F900FD"/>
    <w:rsid w:val="00F94255"/>
    <w:rsid w:val="00F95DB4"/>
    <w:rsid w:val="00FA0A36"/>
    <w:rsid w:val="00FA1C5F"/>
    <w:rsid w:val="00FA2A82"/>
    <w:rsid w:val="00FA2B90"/>
    <w:rsid w:val="00FA2DAC"/>
    <w:rsid w:val="00FA3140"/>
    <w:rsid w:val="00FA3A1F"/>
    <w:rsid w:val="00FA43A6"/>
    <w:rsid w:val="00FA7073"/>
    <w:rsid w:val="00FA7653"/>
    <w:rsid w:val="00FB08CF"/>
    <w:rsid w:val="00FB2AA9"/>
    <w:rsid w:val="00FB35FE"/>
    <w:rsid w:val="00FB3928"/>
    <w:rsid w:val="00FB5432"/>
    <w:rsid w:val="00FB5A8B"/>
    <w:rsid w:val="00FC08CA"/>
    <w:rsid w:val="00FC1A88"/>
    <w:rsid w:val="00FD0403"/>
    <w:rsid w:val="00FD0442"/>
    <w:rsid w:val="00FD1AB8"/>
    <w:rsid w:val="00FD2CA9"/>
    <w:rsid w:val="00FD2D2E"/>
    <w:rsid w:val="00FD4344"/>
    <w:rsid w:val="00FE2CFA"/>
    <w:rsid w:val="00FF2720"/>
    <w:rsid w:val="00FF2DAA"/>
    <w:rsid w:val="00FF2E33"/>
    <w:rsid w:val="00FF30D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1E10F"/>
  <w15:chartTrackingRefBased/>
  <w15:docId w15:val="{852A7B28-3439-43CC-8F11-B4544246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912A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locked/>
    <w:rsid w:val="003912A9"/>
    <w:rPr>
      <w:rFonts w:ascii="Tahoma" w:hAnsi="Tahoma"/>
      <w:sz w:val="16"/>
      <w:szCs w:val="16"/>
      <w:lang w:val="x-none" w:eastAsia="x-none" w:bidi="ar-SA"/>
    </w:rPr>
  </w:style>
  <w:style w:type="paragraph" w:customStyle="1" w:styleId="1">
    <w:name w:val="Абзац списка1"/>
    <w:basedOn w:val="a"/>
    <w:rsid w:val="003912A9"/>
    <w:pPr>
      <w:ind w:left="720"/>
    </w:pPr>
  </w:style>
  <w:style w:type="character" w:customStyle="1" w:styleId="FontStyle12">
    <w:name w:val="Font Style12"/>
    <w:rsid w:val="003912A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3912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3912A9"/>
    <w:pPr>
      <w:widowControl w:val="0"/>
      <w:autoSpaceDE w:val="0"/>
      <w:autoSpaceDN w:val="0"/>
      <w:adjustRightInd w:val="0"/>
      <w:spacing w:line="254" w:lineRule="exact"/>
      <w:jc w:val="center"/>
    </w:pPr>
    <w:rPr>
      <w:lang w:val="ru-RU" w:eastAsia="ru-RU"/>
    </w:rPr>
  </w:style>
  <w:style w:type="character" w:styleId="a5">
    <w:name w:val="annotation reference"/>
    <w:uiPriority w:val="99"/>
    <w:semiHidden/>
    <w:rsid w:val="005324B4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5324B4"/>
    <w:rPr>
      <w:sz w:val="20"/>
      <w:szCs w:val="20"/>
    </w:rPr>
  </w:style>
  <w:style w:type="paragraph" w:styleId="a8">
    <w:name w:val="annotation subject"/>
    <w:basedOn w:val="a6"/>
    <w:next w:val="a6"/>
    <w:semiHidden/>
    <w:rsid w:val="005324B4"/>
    <w:rPr>
      <w:b/>
      <w:bCs/>
    </w:rPr>
  </w:style>
  <w:style w:type="paragraph" w:customStyle="1" w:styleId="Default">
    <w:name w:val="Default"/>
    <w:rsid w:val="00631B5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C706D0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C706D0"/>
  </w:style>
  <w:style w:type="character" w:customStyle="1" w:styleId="longtext">
    <w:name w:val="long_text"/>
    <w:rsid w:val="00C706D0"/>
  </w:style>
  <w:style w:type="paragraph" w:styleId="ab">
    <w:name w:val="List Paragraph"/>
    <w:basedOn w:val="a"/>
    <w:uiPriority w:val="34"/>
    <w:qFormat/>
    <w:rsid w:val="001770D7"/>
    <w:pPr>
      <w:ind w:left="720"/>
      <w:contextualSpacing/>
    </w:pPr>
    <w:rPr>
      <w:lang w:val="uk-UA" w:eastAsia="uk-UA"/>
    </w:rPr>
  </w:style>
  <w:style w:type="character" w:styleId="ac">
    <w:name w:val="Hyperlink"/>
    <w:uiPriority w:val="99"/>
    <w:unhideWhenUsed/>
    <w:rsid w:val="00395E37"/>
    <w:rPr>
      <w:strike w:val="0"/>
      <w:dstrike w:val="0"/>
      <w:color w:val="104889"/>
      <w:u w:val="none"/>
      <w:effect w:val="none"/>
    </w:rPr>
  </w:style>
  <w:style w:type="character" w:customStyle="1" w:styleId="a7">
    <w:name w:val="Текст примечания Знак"/>
    <w:link w:val="a6"/>
    <w:uiPriority w:val="99"/>
    <w:rsid w:val="00B94F36"/>
    <w:rPr>
      <w:lang w:val="en-US" w:eastAsia="en-US"/>
    </w:rPr>
  </w:style>
  <w:style w:type="paragraph" w:customStyle="1" w:styleId="ListParagraph1">
    <w:name w:val="List Paragraph1"/>
    <w:basedOn w:val="a"/>
    <w:rsid w:val="00B74003"/>
    <w:pPr>
      <w:ind w:left="720"/>
    </w:pPr>
  </w:style>
  <w:style w:type="paragraph" w:styleId="ad">
    <w:name w:val="Normal (Web)"/>
    <w:basedOn w:val="a"/>
    <w:uiPriority w:val="99"/>
    <w:unhideWhenUsed/>
    <w:rsid w:val="00F806DB"/>
    <w:pPr>
      <w:spacing w:before="100" w:beforeAutospacing="1" w:after="100" w:afterAutospacing="1"/>
    </w:pPr>
    <w:rPr>
      <w:lang w:val="ru-RU" w:eastAsia="ru-RU"/>
    </w:rPr>
  </w:style>
  <w:style w:type="paragraph" w:styleId="ae">
    <w:name w:val="Body Text"/>
    <w:basedOn w:val="a"/>
    <w:link w:val="af"/>
    <w:rsid w:val="00C55D1A"/>
    <w:pPr>
      <w:spacing w:after="120"/>
    </w:pPr>
  </w:style>
  <w:style w:type="character" w:customStyle="1" w:styleId="af">
    <w:name w:val="Основной текст Знак"/>
    <w:link w:val="ae"/>
    <w:rsid w:val="00C55D1A"/>
    <w:rPr>
      <w:sz w:val="24"/>
      <w:szCs w:val="24"/>
      <w:lang w:val="en-US" w:eastAsia="en-US"/>
    </w:rPr>
  </w:style>
  <w:style w:type="character" w:styleId="af0">
    <w:name w:val="FollowedHyperlink"/>
    <w:rsid w:val="0079620C"/>
    <w:rPr>
      <w:color w:val="954F72"/>
      <w:u w:val="single"/>
    </w:rPr>
  </w:style>
  <w:style w:type="paragraph" w:styleId="af1">
    <w:name w:val="Revision"/>
    <w:hidden/>
    <w:uiPriority w:val="99"/>
    <w:semiHidden/>
    <w:rsid w:val="00D47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umb.ua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mb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B203-E66A-4E90-92C6-1FB8BE98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№ от _________</vt:lpstr>
    </vt:vector>
  </TitlesOfParts>
  <Company>FUIB</Company>
  <LinksUpToDate>false</LinksUpToDate>
  <CharactersWithSpaces>13144</CharactersWithSpaces>
  <SharedDoc>false</SharedDoc>
  <HLinks>
    <vt:vector size="24" baseType="variant">
      <vt:variant>
        <vt:i4>6029330</vt:i4>
      </vt:variant>
      <vt:variant>
        <vt:i4>9</vt:i4>
      </vt:variant>
      <vt:variant>
        <vt:i4>0</vt:i4>
      </vt:variant>
      <vt:variant>
        <vt:i4>5</vt:i4>
      </vt:variant>
      <vt:variant>
        <vt:lpwstr>https://pumb.ua/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https://pumb.ua/</vt:lpwstr>
      </vt:variant>
      <vt:variant>
        <vt:lpwstr/>
      </vt:variant>
      <vt:variant>
        <vt:i4>6029330</vt:i4>
      </vt:variant>
      <vt:variant>
        <vt:i4>3</vt:i4>
      </vt:variant>
      <vt:variant>
        <vt:i4>0</vt:i4>
      </vt:variant>
      <vt:variant>
        <vt:i4>5</vt:i4>
      </vt:variant>
      <vt:variant>
        <vt:lpwstr>https://pumb.ua/</vt:lpwstr>
      </vt:variant>
      <vt:variant>
        <vt:lpwstr/>
      </vt:variant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https://pumb.ua/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 от _________</dc:title>
  <dc:subject/>
  <dc:creator>kozopas</dc:creator>
  <cp:keywords/>
  <cp:lastModifiedBy>Степанюк Наталія Юріївна</cp:lastModifiedBy>
  <cp:revision>3</cp:revision>
  <cp:lastPrinted>2020-02-10T13:58:00Z</cp:lastPrinted>
  <dcterms:created xsi:type="dcterms:W3CDTF">2023-05-30T08:13:00Z</dcterms:created>
  <dcterms:modified xsi:type="dcterms:W3CDTF">2023-05-30T08:15:00Z</dcterms:modified>
</cp:coreProperties>
</file>